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56DB" w14:textId="77777777" w:rsidR="00254261" w:rsidRPr="003E6F8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b w:val="0"/>
          <w:color w:val="FFFFFF"/>
        </w:rPr>
      </w:pPr>
      <w:r>
        <w:rPr>
          <w:color w:val="FFFFFF"/>
        </w:rPr>
        <w:t>Project Description/</w:t>
      </w:r>
      <w:r w:rsidRPr="00591B4E">
        <w:rPr>
          <w:color w:val="FFFFFF"/>
        </w:rPr>
        <w:t xml:space="preserve">Issue Statement </w:t>
      </w:r>
      <w:r w:rsidRPr="003E6F83">
        <w:rPr>
          <w:b w:val="0"/>
          <w:color w:val="FFFFFF"/>
        </w:rPr>
        <w:t>(may include project triggers):</w:t>
      </w:r>
    </w:p>
    <w:p w14:paraId="7A9C1499" w14:textId="77777777" w:rsidR="000A3D05" w:rsidRDefault="000A3D05" w:rsidP="000A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Initial phase of project was to acquire and deploy an eProcurement system that will offer an online shopping environment for OSU’s contacted goods and services.  Modules include: Supplier Information Management, Sourcing and Cojtract Management, Marketplace and eProcurement, Accounts Payable and Spend and Performance Analytics.</w:t>
      </w:r>
      <w:r>
        <w:rPr>
          <w:rFonts w:ascii="Calibri" w:hAnsi="Calibri"/>
        </w:rPr>
        <w:br/>
      </w:r>
    </w:p>
    <w:p w14:paraId="50CF2B6A" w14:textId="18E6B056" w:rsidR="000A3D05" w:rsidRPr="00254261" w:rsidRDefault="000A3D05" w:rsidP="000A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The initial phase of the project was completed.  This phase is to increase adoption and participation by departments and users, increase communictions and training</w:t>
      </w:r>
      <w:r w:rsidR="007F1061">
        <w:rPr>
          <w:rFonts w:ascii="Calibri" w:hAnsi="Calibri"/>
        </w:rPr>
        <w:t xml:space="preserve"> for all impacted users, </w:t>
      </w:r>
      <w:r>
        <w:rPr>
          <w:rFonts w:ascii="Calibri" w:hAnsi="Calibri"/>
        </w:rPr>
        <w:t>continue deployment of the Sourcing, Contract Management and Spend analytics too</w:t>
      </w:r>
      <w:r w:rsidR="007F1061">
        <w:rPr>
          <w:rFonts w:ascii="Calibri" w:hAnsi="Calibri"/>
        </w:rPr>
        <w:t>l and implement Fund/Org security</w:t>
      </w:r>
      <w:r>
        <w:rPr>
          <w:rFonts w:ascii="Calibri" w:hAnsi="Calibri"/>
        </w:rPr>
        <w:t>.</w:t>
      </w:r>
    </w:p>
    <w:p w14:paraId="65DF8C1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E01AE" w14:textId="77777777" w:rsidR="00254261" w:rsidRDefault="00254261" w:rsidP="00254261">
      <w:pPr>
        <w:pStyle w:val="BoxSeperator"/>
      </w:pPr>
    </w:p>
    <w:p w14:paraId="50635A4F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Goals &amp; Objectives:</w:t>
      </w:r>
    </w:p>
    <w:p w14:paraId="0E8C6A56" w14:textId="02329DBC" w:rsidR="00254261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Strategic Goal(s) Supported</w:t>
      </w:r>
    </w:p>
    <w:p w14:paraId="116B2636" w14:textId="77777777" w:rsidR="000A3D05" w:rsidRDefault="000A3D05" w:rsidP="000A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Enhanced transparency and accountability in purchases</w:t>
      </w:r>
    </w:p>
    <w:p w14:paraId="56A59FE9" w14:textId="7F9AAEA5" w:rsidR="000A3D05" w:rsidRDefault="000A3D05" w:rsidP="000A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Compliance with regulations</w:t>
      </w:r>
    </w:p>
    <w:p w14:paraId="6C2AFAEE" w14:textId="77777777" w:rsidR="000A3D05" w:rsidRDefault="000A3D05" w:rsidP="000A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5ED1DA" w14:textId="77777777" w:rsidR="00254261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Objectives</w:t>
      </w:r>
    </w:p>
    <w:p w14:paraId="3581E15C" w14:textId="77777777" w:rsidR="000A3D05" w:rsidRPr="00254261" w:rsidRDefault="000A3D05" w:rsidP="000A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Streamline ordering and payment processess</w:t>
      </w:r>
    </w:p>
    <w:p w14:paraId="52AF4B21" w14:textId="77777777" w:rsidR="000A3D05" w:rsidRDefault="000A3D05" w:rsidP="000A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611F4B">
        <w:rPr>
          <w:rFonts w:ascii="Calibri" w:hAnsi="Calibri"/>
        </w:rPr>
        <w:t>Improve OSU’s collective buying power</w:t>
      </w:r>
    </w:p>
    <w:p w14:paraId="342DC5BD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B07B508" w14:textId="77777777" w:rsidR="00254261" w:rsidRPr="00C26252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6252">
        <w:t>IT Objectives</w:t>
      </w:r>
    </w:p>
    <w:p w14:paraId="51B8D7C9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B3B18BB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</w:p>
    <w:p w14:paraId="65308830" w14:textId="77777777" w:rsidR="00254261" w:rsidRDefault="00254261" w:rsidP="00254261">
      <w:pPr>
        <w:pStyle w:val="BoxSeperator"/>
      </w:pPr>
    </w:p>
    <w:p w14:paraId="11E57381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Project Governance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254261" w14:paraId="5321E498" w14:textId="77777777" w:rsidTr="00270BCA">
        <w:trPr>
          <w:cantSplit/>
          <w:trHeight w:val="30"/>
        </w:trPr>
        <w:tc>
          <w:tcPr>
            <w:tcW w:w="1818" w:type="dxa"/>
          </w:tcPr>
          <w:p w14:paraId="2A8CDC14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3175" w:type="dxa"/>
          </w:tcPr>
          <w:p w14:paraId="78E3B84A" w14:textId="43410E25" w:rsidR="00254261" w:rsidRDefault="00F4631C" w:rsidP="00270BCA">
            <w:pPr>
              <w:pStyle w:val="Heading2"/>
            </w:pPr>
            <w:r>
              <w:t>Name/</w:t>
            </w:r>
            <w:r w:rsidR="00254261">
              <w:t>Org</w:t>
            </w:r>
          </w:p>
        </w:tc>
      </w:tr>
      <w:tr w:rsidR="000A3D05" w:rsidRPr="00FC53D3" w14:paraId="304CA489" w14:textId="77777777" w:rsidTr="00270BCA">
        <w:trPr>
          <w:cantSplit/>
          <w:trHeight w:val="25"/>
        </w:trPr>
        <w:tc>
          <w:tcPr>
            <w:tcW w:w="1818" w:type="dxa"/>
          </w:tcPr>
          <w:p w14:paraId="564B82D8" w14:textId="5C859729" w:rsidR="000A3D05" w:rsidRPr="00254261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  <w:r w:rsidRPr="00254261">
              <w:rPr>
                <w:rFonts w:ascii="Calibri" w:hAnsi="Calibri"/>
              </w:rPr>
              <w:t xml:space="preserve"> Sponsor</w:t>
            </w:r>
          </w:p>
        </w:tc>
        <w:tc>
          <w:tcPr>
            <w:tcW w:w="3175" w:type="dxa"/>
          </w:tcPr>
          <w:p w14:paraId="29E77A54" w14:textId="2113B40C" w:rsidR="000A3D05" w:rsidRPr="00254261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Mike Green, VP – Finance and Administration</w:t>
            </w:r>
          </w:p>
        </w:tc>
      </w:tr>
      <w:tr w:rsidR="000A3D05" w:rsidRPr="00FC53D3" w14:paraId="13E06EAE" w14:textId="77777777" w:rsidTr="00270BCA">
        <w:trPr>
          <w:cantSplit/>
          <w:trHeight w:val="240"/>
        </w:trPr>
        <w:tc>
          <w:tcPr>
            <w:tcW w:w="1818" w:type="dxa"/>
          </w:tcPr>
          <w:p w14:paraId="0750E235" w14:textId="3E5A1089" w:rsidR="000A3D05" w:rsidRPr="00254261" w:rsidRDefault="000A3D05" w:rsidP="000A3D05">
            <w:pPr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 xml:space="preserve">Project </w:t>
            </w:r>
            <w:r>
              <w:rPr>
                <w:rFonts w:ascii="Calibri" w:hAnsi="Calibri"/>
              </w:rPr>
              <w:t>Manager</w:t>
            </w:r>
          </w:p>
        </w:tc>
        <w:tc>
          <w:tcPr>
            <w:tcW w:w="3175" w:type="dxa"/>
          </w:tcPr>
          <w:p w14:paraId="4502B4D7" w14:textId="1248FB1D" w:rsidR="000A3D05" w:rsidRPr="00254261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Diana Lindsley</w:t>
            </w:r>
          </w:p>
        </w:tc>
      </w:tr>
      <w:tr w:rsidR="000A3D05" w:rsidRPr="00FC53D3" w14:paraId="1B81F34D" w14:textId="77777777" w:rsidTr="00270BCA">
        <w:trPr>
          <w:cantSplit/>
          <w:trHeight w:val="240"/>
        </w:trPr>
        <w:tc>
          <w:tcPr>
            <w:tcW w:w="1818" w:type="dxa"/>
          </w:tcPr>
          <w:p w14:paraId="3A822FE6" w14:textId="555C0F9D" w:rsidR="000A3D05" w:rsidRPr="00254261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 Steering Committee</w:t>
            </w:r>
          </w:p>
        </w:tc>
        <w:tc>
          <w:tcPr>
            <w:tcW w:w="3175" w:type="dxa"/>
          </w:tcPr>
          <w:p w14:paraId="626F60EF" w14:textId="77777777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 Adams, Sr Advis to President</w:t>
            </w:r>
          </w:p>
          <w:p w14:paraId="65E6A137" w14:textId="77777777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Mike Green, VP – Finance and Administration</w:t>
            </w:r>
          </w:p>
          <w:p w14:paraId="5BC3A680" w14:textId="77777777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Lois Brooks, Chief Information Officer</w:t>
            </w:r>
          </w:p>
          <w:p w14:paraId="7BD76F70" w14:textId="77777777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Linda Powell, Director Shared Services</w:t>
            </w:r>
          </w:p>
          <w:p w14:paraId="12DB0DF5" w14:textId="77777777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Lissa Perrone, Director Business Affairs</w:t>
            </w:r>
          </w:p>
          <w:p w14:paraId="78B323A0" w14:textId="77777777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Lewis,  Interim Assoc VP – Finance and Administration</w:t>
            </w:r>
          </w:p>
          <w:p w14:paraId="2F744B85" w14:textId="0B6AB71A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Patti Snopkowski, Chief Audit Exec (Advisory)</w:t>
            </w:r>
          </w:p>
        </w:tc>
      </w:tr>
      <w:tr w:rsidR="000A3D05" w:rsidRPr="00FC53D3" w14:paraId="7194FA80" w14:textId="77777777" w:rsidTr="00270BCA">
        <w:trPr>
          <w:cantSplit/>
          <w:trHeight w:val="240"/>
        </w:trPr>
        <w:tc>
          <w:tcPr>
            <w:tcW w:w="1818" w:type="dxa"/>
          </w:tcPr>
          <w:p w14:paraId="028929EB" w14:textId="32A563CD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 Project Team (Project Guidance)</w:t>
            </w:r>
          </w:p>
        </w:tc>
        <w:tc>
          <w:tcPr>
            <w:tcW w:w="3175" w:type="dxa"/>
          </w:tcPr>
          <w:p w14:paraId="70D7ECF3" w14:textId="77777777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 Kozisek, Chief Procurement Officer</w:t>
            </w:r>
          </w:p>
          <w:p w14:paraId="6319D889" w14:textId="26AA26EE" w:rsidR="000A3D05" w:rsidRDefault="000A3D05" w:rsidP="000A3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Tamara Gash, Assist Procurement Director</w:t>
            </w:r>
          </w:p>
        </w:tc>
      </w:tr>
    </w:tbl>
    <w:p w14:paraId="2402C322" w14:textId="77777777" w:rsidR="00254261" w:rsidRDefault="00254261" w:rsidP="00254261">
      <w:pPr>
        <w:pStyle w:val="BoxSeperator"/>
      </w:pPr>
    </w:p>
    <w:p w14:paraId="1904B27D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Project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6"/>
        <w:gridCol w:w="1696"/>
      </w:tblGrid>
      <w:tr w:rsidR="00254261" w:rsidRPr="00D70997" w14:paraId="78705DE5" w14:textId="77777777" w:rsidTr="00270BCA">
        <w:tc>
          <w:tcPr>
            <w:tcW w:w="1695" w:type="dxa"/>
          </w:tcPr>
          <w:p w14:paraId="644035A8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696" w:type="dxa"/>
          </w:tcPr>
          <w:p w14:paraId="0E575C7B" w14:textId="77777777" w:rsidR="00254261" w:rsidRDefault="00254261" w:rsidP="00270BCA">
            <w:pPr>
              <w:pStyle w:val="Heading2"/>
            </w:pPr>
            <w:r>
              <w:t>In</w:t>
            </w:r>
          </w:p>
        </w:tc>
        <w:tc>
          <w:tcPr>
            <w:tcW w:w="1696" w:type="dxa"/>
          </w:tcPr>
          <w:p w14:paraId="4883841E" w14:textId="77777777" w:rsidR="00254261" w:rsidRDefault="00254261" w:rsidP="00270BCA">
            <w:pPr>
              <w:pStyle w:val="Heading2"/>
            </w:pPr>
            <w:r>
              <w:t>Out</w:t>
            </w:r>
          </w:p>
        </w:tc>
      </w:tr>
      <w:tr w:rsidR="00254261" w:rsidRPr="00D70997" w14:paraId="2D2A1164" w14:textId="77777777" w:rsidTr="00270BCA">
        <w:tc>
          <w:tcPr>
            <w:tcW w:w="1695" w:type="dxa"/>
          </w:tcPr>
          <w:p w14:paraId="09CF02B8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Functional</w:t>
            </w:r>
          </w:p>
        </w:tc>
        <w:tc>
          <w:tcPr>
            <w:tcW w:w="1696" w:type="dxa"/>
          </w:tcPr>
          <w:p w14:paraId="13889844" w14:textId="77777777" w:rsidR="00254261" w:rsidRPr="00BC5E82" w:rsidRDefault="000A3D05" w:rsidP="00BC5E82">
            <w:pPr>
              <w:rPr>
                <w:rFonts w:ascii="Calibri" w:hAnsi="Calibri"/>
              </w:rPr>
            </w:pPr>
            <w:r w:rsidRPr="00BC5E82">
              <w:rPr>
                <w:rFonts w:ascii="Calibri" w:hAnsi="Calibri"/>
              </w:rPr>
              <w:t>Implement eProcurment system</w:t>
            </w:r>
          </w:p>
          <w:p w14:paraId="65A80F4E" w14:textId="271FFB7C" w:rsidR="000A3D05" w:rsidRPr="00254261" w:rsidRDefault="000A3D05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Policies clarified as some products are decommissioned</w:t>
            </w:r>
          </w:p>
        </w:tc>
        <w:tc>
          <w:tcPr>
            <w:tcW w:w="1696" w:type="dxa"/>
          </w:tcPr>
          <w:p w14:paraId="7B600198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479A1F59" w14:textId="77777777" w:rsidTr="00270BCA">
        <w:tc>
          <w:tcPr>
            <w:tcW w:w="1695" w:type="dxa"/>
          </w:tcPr>
          <w:p w14:paraId="41E9F5D5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Organizational</w:t>
            </w:r>
          </w:p>
        </w:tc>
        <w:tc>
          <w:tcPr>
            <w:tcW w:w="1696" w:type="dxa"/>
          </w:tcPr>
          <w:p w14:paraId="4788B150" w14:textId="42987CFA" w:rsidR="00254261" w:rsidRPr="00254261" w:rsidRDefault="000A3D05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Enable campus departments, vendors, and suppliers improved online procurement services</w:t>
            </w:r>
          </w:p>
        </w:tc>
        <w:tc>
          <w:tcPr>
            <w:tcW w:w="1696" w:type="dxa"/>
          </w:tcPr>
          <w:p w14:paraId="62072819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40B678B2" w14:textId="77777777" w:rsidTr="00270BCA">
        <w:tc>
          <w:tcPr>
            <w:tcW w:w="1695" w:type="dxa"/>
          </w:tcPr>
          <w:p w14:paraId="7EB1721E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System</w:t>
            </w:r>
          </w:p>
        </w:tc>
        <w:tc>
          <w:tcPr>
            <w:tcW w:w="1696" w:type="dxa"/>
          </w:tcPr>
          <w:p w14:paraId="7873F277" w14:textId="02969756" w:rsidR="00254261" w:rsidRPr="00254261" w:rsidRDefault="000A3D05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</w:t>
            </w:r>
            <w:r w:rsidR="00BC5E82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ment new </w:t>
            </w:r>
            <w:r w:rsidR="00BC5E82">
              <w:rPr>
                <w:rFonts w:ascii="Calibri" w:hAnsi="Calibri"/>
              </w:rPr>
              <w:t>eProcurment system</w:t>
            </w:r>
          </w:p>
        </w:tc>
        <w:tc>
          <w:tcPr>
            <w:tcW w:w="1696" w:type="dxa"/>
          </w:tcPr>
          <w:p w14:paraId="1329ABF4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266F04D6" w14:textId="77777777" w:rsidR="00254261" w:rsidRDefault="00254261" w:rsidP="00254261">
      <w:pPr>
        <w:pStyle w:val="BoxSeperator"/>
      </w:pPr>
    </w:p>
    <w:p w14:paraId="0C1942AA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Flexibility Matrix</w:t>
      </w:r>
      <w:r w:rsidRPr="00591B4E">
        <w:rPr>
          <w:color w:val="FFFFFF"/>
        </w:rPr>
        <w:t>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14:paraId="551FFC0F" w14:textId="77777777" w:rsidTr="00270BCA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Default="00254261" w:rsidP="00270BCA"/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Most Flexible</w:t>
            </w:r>
          </w:p>
        </w:tc>
      </w:tr>
      <w:tr w:rsidR="00254261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Default="00254261" w:rsidP="00270BCA">
            <w:pPr>
              <w:pStyle w:val="Heading2"/>
            </w:pPr>
            <w: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</w:tr>
      <w:tr w:rsidR="00254261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Default="00254261" w:rsidP="00270BCA">
            <w:pPr>
              <w:pStyle w:val="Heading2"/>
            </w:pPr>
            <w: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</w:tbl>
    <w:p w14:paraId="2402D338" w14:textId="77777777" w:rsidR="00254261" w:rsidRDefault="00254261" w:rsidP="00254261">
      <w:pPr>
        <w:pStyle w:val="BoxSeperator"/>
      </w:pPr>
    </w:p>
    <w:p w14:paraId="1B6DC351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lastRenderedPageBreak/>
        <w:t>Key Project Deliverables</w:t>
      </w:r>
    </w:p>
    <w:p w14:paraId="17924C05" w14:textId="33231260" w:rsidR="00BC5E82" w:rsidRDefault="00BC5E82" w:rsidP="00BC5E8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Calibri" w:hAnsi="Calibri"/>
        </w:rPr>
      </w:pPr>
      <w:r>
        <w:rPr>
          <w:rFonts w:ascii="Calibri" w:hAnsi="Calibri"/>
        </w:rPr>
        <w:t>Initial phase:</w:t>
      </w:r>
    </w:p>
    <w:p w14:paraId="5CEAC833" w14:textId="4584ED59" w:rsidR="00254261" w:rsidRP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 w:rsidRPr="00BC5E82">
        <w:rPr>
          <w:rFonts w:ascii="Calibri" w:hAnsi="Calibri"/>
        </w:rPr>
        <w:t>Acquire and implement new software for OSU eProcurement system</w:t>
      </w:r>
    </w:p>
    <w:p w14:paraId="19A4D146" w14:textId="1F3D3D7A" w:rsid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 w:rsidRPr="00BC5E82">
        <w:rPr>
          <w:rFonts w:ascii="Calibri" w:hAnsi="Calibri"/>
        </w:rPr>
        <w:t>Contract with implementation consultants to provide technical assistance for successful system implementation</w:t>
      </w:r>
    </w:p>
    <w:p w14:paraId="0B6C3CB4" w14:textId="3AF6CE62" w:rsid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Create and publish project/ system website </w:t>
      </w:r>
    </w:p>
    <w:p w14:paraId="4DDF0D48" w14:textId="27BCBF5A" w:rsid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Information gathering from key experts across campus regarding processes, polices and procedures</w:t>
      </w:r>
    </w:p>
    <w:p w14:paraId="0F05AD66" w14:textId="6FCD0A23" w:rsid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Develop and launch focus groups, lissstening sessions, open forums and other communications</w:t>
      </w:r>
    </w:p>
    <w:p w14:paraId="280AD84D" w14:textId="249B8FDA" w:rsid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Pilot implementation</w:t>
      </w:r>
    </w:p>
    <w:p w14:paraId="7EEA63A6" w14:textId="1BAFEBDE" w:rsid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System training and develop reference material</w:t>
      </w:r>
    </w:p>
    <w:p w14:paraId="46F85AB8" w14:textId="51B44427" w:rsidR="00BC5E82" w:rsidRDefault="00BC5E82" w:rsidP="00BC5E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Final deployment of eProcurement system</w:t>
      </w:r>
    </w:p>
    <w:p w14:paraId="0BA76EB4" w14:textId="46789C5B" w:rsidR="00BC5E82" w:rsidRDefault="00BC5E82" w:rsidP="00BC5E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1C132EBF" w14:textId="79097D2D" w:rsidR="00BC5E82" w:rsidRDefault="00BC5E82" w:rsidP="00BC5E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Current phase:</w:t>
      </w:r>
    </w:p>
    <w:p w14:paraId="7C14120B" w14:textId="7261995A" w:rsidR="00BC5E82" w:rsidRDefault="00BC5E82" w:rsidP="00BC5E8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Develop communication and training plans for advancement</w:t>
      </w:r>
      <w:r w:rsidR="005F5533">
        <w:rPr>
          <w:rFonts w:ascii="Calibri" w:hAnsi="Calibri"/>
        </w:rPr>
        <w:t xml:space="preserve"> effort</w:t>
      </w:r>
    </w:p>
    <w:p w14:paraId="743ADB93" w14:textId="224D5C87" w:rsidR="00BC5E82" w:rsidRDefault="00BC5E82" w:rsidP="00BC5E8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Develop and hold training sessions for groups throughout campus</w:t>
      </w:r>
    </w:p>
    <w:p w14:paraId="0CE36B3B" w14:textId="3C9D33BF" w:rsidR="00BC5E82" w:rsidRDefault="00BC5E82" w:rsidP="00BC5E8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Develop and implement User Gr</w:t>
      </w:r>
      <w:r w:rsidR="007F1061">
        <w:rPr>
          <w:rFonts w:ascii="Calibri" w:hAnsi="Calibri"/>
        </w:rPr>
        <w:t>oups for feedback and training</w:t>
      </w:r>
    </w:p>
    <w:p w14:paraId="75D6EBEB" w14:textId="5995C17C" w:rsidR="007F1061" w:rsidRDefault="007F1061" w:rsidP="00BC5E8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Implement communications tools (list serv, others) for regular communications</w:t>
      </w:r>
    </w:p>
    <w:p w14:paraId="612C982C" w14:textId="6D7EBD98" w:rsidR="007F1061" w:rsidRDefault="007F1061" w:rsidP="00BC5E8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Implement Sourcing and Contract Manager and Spend Analytics modules</w:t>
      </w:r>
    </w:p>
    <w:p w14:paraId="323C70A6" w14:textId="1A3F6E4F" w:rsidR="007F1061" w:rsidRPr="00BC5E82" w:rsidRDefault="007F1061" w:rsidP="00BC5E8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Implement Fund/Org security</w:t>
      </w:r>
    </w:p>
    <w:p w14:paraId="360F3B33" w14:textId="7DA1759C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015ED1DF" w14:textId="77777777" w:rsidR="00254261" w:rsidRDefault="00254261" w:rsidP="00254261">
      <w:pPr>
        <w:pStyle w:val="BoxSeperator"/>
      </w:pPr>
    </w:p>
    <w:p w14:paraId="2DA61049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i/>
          <w:color w:val="FFFFFF"/>
          <w:u w:val="single"/>
        </w:rPr>
        <w:t>Preliminary</w:t>
      </w:r>
      <w:r w:rsidRPr="00591B4E">
        <w:rPr>
          <w:color w:val="FFFFFF"/>
        </w:rPr>
        <w:t xml:space="preserve"> Schedule and Milestones: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58"/>
      </w:tblGrid>
      <w:tr w:rsidR="00254261" w14:paraId="1C39663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6CB83CE" w14:textId="77777777" w:rsidR="00254261" w:rsidRDefault="00254261" w:rsidP="00270BCA">
            <w:pPr>
              <w:pStyle w:val="Heading2"/>
            </w:pPr>
            <w:r>
              <w:t>Milestone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88C5F85" w14:textId="77777777" w:rsidR="00254261" w:rsidRDefault="00254261" w:rsidP="00270BCA">
            <w:pPr>
              <w:pStyle w:val="Heading2"/>
            </w:pPr>
            <w:r>
              <w:t xml:space="preserve">Date </w:t>
            </w:r>
            <w:r w:rsidRPr="00BA7F48">
              <w:rPr>
                <w:b w:val="0"/>
              </w:rPr>
              <w:t>(mm/yy)</w:t>
            </w:r>
          </w:p>
        </w:tc>
      </w:tr>
      <w:tr w:rsidR="00254261" w:rsidRPr="00923906" w14:paraId="1E980C9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6112C084" w14:textId="50E5AA53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Pre-Planning Information Gathering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77069D0" w14:textId="2CC1EAF2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8/2016</w:t>
            </w:r>
          </w:p>
        </w:tc>
      </w:tr>
      <w:tr w:rsidR="00254261" w:rsidRPr="00923906" w14:paraId="7686D6E8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4A277690" w14:textId="1CF36F17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Kick-off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6FC4242" w14:textId="297B63B3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11/2016</w:t>
            </w:r>
          </w:p>
        </w:tc>
      </w:tr>
      <w:tr w:rsidR="00254261" w:rsidRPr="00923906" w14:paraId="0C65FEB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2DEF88EE" w14:textId="4159DFDF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 deployment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964D5AC" w14:textId="7F978395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8/2017</w:t>
            </w:r>
          </w:p>
        </w:tc>
      </w:tr>
      <w:tr w:rsidR="00254261" w:rsidRPr="00923906" w14:paraId="4D2E2320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3FE9035A" w14:textId="6F5C6244" w:rsidR="00254261" w:rsidRPr="00254261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Updated communication and training plans developed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93263DE" w14:textId="71A83BE3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4/2018</w:t>
            </w:r>
          </w:p>
        </w:tc>
      </w:tr>
      <w:tr w:rsidR="00254261" w:rsidRPr="00923906" w14:paraId="4325540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E06568B" w14:textId="12B9AEF9" w:rsidR="00254261" w:rsidRPr="00254261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Training materials developed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432FD1E" w14:textId="70F4FD4C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6/2018</w:t>
            </w:r>
          </w:p>
        </w:tc>
      </w:tr>
      <w:tr w:rsidR="00254261" w:rsidRPr="00923906" w14:paraId="70C69DC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A1521C8" w14:textId="3FA0718E" w:rsidR="00254261" w:rsidRPr="00254261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Training sessions 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7BDA097" w14:textId="316274FB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7/2018 – 11/2018</w:t>
            </w:r>
          </w:p>
        </w:tc>
      </w:tr>
      <w:tr w:rsidR="00254261" w:rsidRPr="00923906" w14:paraId="12DB094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E9F4B09" w14:textId="244C9883" w:rsidR="00254261" w:rsidRPr="00254261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User groups established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00E623A" w14:textId="643EE123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5/2018</w:t>
            </w:r>
          </w:p>
        </w:tc>
      </w:tr>
      <w:tr w:rsidR="00254261" w:rsidRPr="00923906" w14:paraId="00566156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7FF2009" w14:textId="4914F13E" w:rsidR="00254261" w:rsidRPr="00254261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Initial communication tools established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17CEB2A" w14:textId="62072A7E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5/2018</w:t>
            </w:r>
          </w:p>
        </w:tc>
      </w:tr>
      <w:tr w:rsidR="00254261" w:rsidRPr="00923906" w14:paraId="015B0863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CE0C0C4" w14:textId="2C2433DF" w:rsidR="00254261" w:rsidRPr="00254261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Sourcing and Contract Manager implemented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54FCC3D" w14:textId="301733AF" w:rsidR="00254261" w:rsidRPr="00254261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12/18</w:t>
            </w:r>
          </w:p>
        </w:tc>
      </w:tr>
      <w:tr w:rsidR="00721D6A" w:rsidRPr="00923906" w14:paraId="6847F9CB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DB6B8FB" w14:textId="32C1DB66" w:rsidR="00721D6A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Spend Analytics implemented 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35E333D3" w14:textId="20C030DC" w:rsidR="00721D6A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12/18</w:t>
            </w:r>
          </w:p>
        </w:tc>
      </w:tr>
      <w:tr w:rsidR="00721D6A" w:rsidRPr="00923906" w14:paraId="4E56424D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8755958" w14:textId="0CD9929E" w:rsidR="00721D6A" w:rsidRDefault="00721D6A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Fund / Org security implemented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8F15BAA" w14:textId="412F148C" w:rsidR="00721D6A" w:rsidRDefault="00721D6A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12/18</w:t>
            </w:r>
          </w:p>
        </w:tc>
      </w:tr>
    </w:tbl>
    <w:p w14:paraId="1C5D6617" w14:textId="77777777" w:rsidR="00254261" w:rsidRDefault="00254261" w:rsidP="00254261">
      <w:pPr>
        <w:pStyle w:val="BoxSeperator"/>
      </w:pPr>
    </w:p>
    <w:p w14:paraId="46225151" w14:textId="433FB710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</w:t>
      </w:r>
      <w:r w:rsidRPr="00CF7FE1">
        <w:rPr>
          <w:color w:val="FFFFFF"/>
        </w:rPr>
        <w:t xml:space="preserve">taffing </w:t>
      </w:r>
      <w:r w:rsidR="00F4631C">
        <w:rPr>
          <w:color w:val="FFFFFF"/>
        </w:rPr>
        <w:t>E</w:t>
      </w:r>
      <w:r>
        <w:rPr>
          <w:color w:val="FFFFFF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254261" w14:paraId="6CB8757D" w14:textId="77777777" w:rsidTr="00270BCA">
        <w:trPr>
          <w:cantSplit/>
          <w:trHeight w:val="30"/>
        </w:trPr>
        <w:tc>
          <w:tcPr>
            <w:tcW w:w="1818" w:type="dxa"/>
          </w:tcPr>
          <w:p w14:paraId="2D966CAA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810" w:type="dxa"/>
          </w:tcPr>
          <w:p w14:paraId="7ED3803C" w14:textId="77777777" w:rsidR="00254261" w:rsidRDefault="00254261" w:rsidP="00270BCA">
            <w:pPr>
              <w:pStyle w:val="Heading2"/>
            </w:pPr>
            <w:r>
              <w:t>Effort</w:t>
            </w:r>
          </w:p>
        </w:tc>
        <w:tc>
          <w:tcPr>
            <w:tcW w:w="2430" w:type="dxa"/>
          </w:tcPr>
          <w:p w14:paraId="12EB6CC5" w14:textId="77777777" w:rsidR="00254261" w:rsidRDefault="00254261" w:rsidP="00270BCA">
            <w:pPr>
              <w:pStyle w:val="Heading2"/>
            </w:pPr>
            <w:r>
              <w:t>Name/Org</w:t>
            </w:r>
          </w:p>
        </w:tc>
      </w:tr>
      <w:tr w:rsidR="00254261" w:rsidRPr="00923906" w14:paraId="70AB35C3" w14:textId="77777777" w:rsidTr="00270BCA">
        <w:trPr>
          <w:cantSplit/>
          <w:trHeight w:val="25"/>
        </w:trPr>
        <w:tc>
          <w:tcPr>
            <w:tcW w:w="1818" w:type="dxa"/>
          </w:tcPr>
          <w:p w14:paraId="7B8037E3" w14:textId="6744C3D6" w:rsidR="00254261" w:rsidRPr="00923906" w:rsidRDefault="00721D6A" w:rsidP="00270BCA">
            <w:r>
              <w:t>Project manager</w:t>
            </w:r>
          </w:p>
        </w:tc>
        <w:tc>
          <w:tcPr>
            <w:tcW w:w="810" w:type="dxa"/>
          </w:tcPr>
          <w:p w14:paraId="00ED0CDC" w14:textId="3463EE13" w:rsidR="00254261" w:rsidRPr="00923906" w:rsidRDefault="00721D6A" w:rsidP="00270BCA">
            <w:r>
              <w:t>100%</w:t>
            </w:r>
          </w:p>
        </w:tc>
        <w:tc>
          <w:tcPr>
            <w:tcW w:w="2430" w:type="dxa"/>
          </w:tcPr>
          <w:p w14:paraId="2112FE1C" w14:textId="716A3839" w:rsidR="00254261" w:rsidRPr="00923906" w:rsidRDefault="00721D6A" w:rsidP="00270BCA">
            <w:r>
              <w:t>Diana Lindsley</w:t>
            </w:r>
          </w:p>
        </w:tc>
      </w:tr>
      <w:tr w:rsidR="00254261" w:rsidRPr="00923906" w14:paraId="54561016" w14:textId="77777777" w:rsidTr="00270BCA">
        <w:trPr>
          <w:cantSplit/>
          <w:trHeight w:val="25"/>
        </w:trPr>
        <w:tc>
          <w:tcPr>
            <w:tcW w:w="1818" w:type="dxa"/>
          </w:tcPr>
          <w:p w14:paraId="733A6B04" w14:textId="7A6DCB9B" w:rsidR="00254261" w:rsidRPr="00923906" w:rsidRDefault="00721D6A" w:rsidP="00270BCA">
            <w:r>
              <w:t>Project guidance</w:t>
            </w:r>
          </w:p>
        </w:tc>
        <w:tc>
          <w:tcPr>
            <w:tcW w:w="810" w:type="dxa"/>
          </w:tcPr>
          <w:p w14:paraId="23287390" w14:textId="7E77B797" w:rsidR="00254261" w:rsidRPr="00923906" w:rsidRDefault="00721D6A" w:rsidP="00270BCA">
            <w:r>
              <w:t>20%</w:t>
            </w:r>
          </w:p>
        </w:tc>
        <w:tc>
          <w:tcPr>
            <w:tcW w:w="2430" w:type="dxa"/>
          </w:tcPr>
          <w:p w14:paraId="61E61F92" w14:textId="65D893DE" w:rsidR="00254261" w:rsidRPr="00923906" w:rsidRDefault="00721D6A" w:rsidP="00270BCA">
            <w:r>
              <w:t>Kelly Kozisek</w:t>
            </w:r>
          </w:p>
        </w:tc>
      </w:tr>
      <w:tr w:rsidR="00254261" w:rsidRPr="00923906" w14:paraId="22FA890F" w14:textId="77777777" w:rsidTr="00270BCA">
        <w:trPr>
          <w:cantSplit/>
          <w:trHeight w:val="25"/>
        </w:trPr>
        <w:tc>
          <w:tcPr>
            <w:tcW w:w="1818" w:type="dxa"/>
          </w:tcPr>
          <w:p w14:paraId="04B3F2FD" w14:textId="486FC877" w:rsidR="00254261" w:rsidRPr="00923906" w:rsidRDefault="00721D6A" w:rsidP="00270BCA">
            <w:r>
              <w:t>Project guidance</w:t>
            </w:r>
          </w:p>
        </w:tc>
        <w:tc>
          <w:tcPr>
            <w:tcW w:w="810" w:type="dxa"/>
          </w:tcPr>
          <w:p w14:paraId="067D82F8" w14:textId="232666C0" w:rsidR="00254261" w:rsidRPr="00923906" w:rsidRDefault="00721D6A" w:rsidP="00270BCA">
            <w:r>
              <w:t>20%</w:t>
            </w:r>
          </w:p>
        </w:tc>
        <w:tc>
          <w:tcPr>
            <w:tcW w:w="2430" w:type="dxa"/>
          </w:tcPr>
          <w:p w14:paraId="18161A45" w14:textId="08499A07" w:rsidR="00254261" w:rsidRPr="00923906" w:rsidRDefault="00721D6A" w:rsidP="00270BCA">
            <w:r>
              <w:t>Tamara Gash</w:t>
            </w:r>
          </w:p>
        </w:tc>
      </w:tr>
      <w:tr w:rsidR="00254261" w:rsidRPr="00923906" w14:paraId="28BC7630" w14:textId="77777777" w:rsidTr="00270BCA">
        <w:trPr>
          <w:cantSplit/>
          <w:trHeight w:val="25"/>
        </w:trPr>
        <w:tc>
          <w:tcPr>
            <w:tcW w:w="1818" w:type="dxa"/>
          </w:tcPr>
          <w:p w14:paraId="0068BC93" w14:textId="0936751D" w:rsidR="00254261" w:rsidRPr="00923906" w:rsidRDefault="00721D6A" w:rsidP="00270BCA">
            <w:r>
              <w:t>Project team</w:t>
            </w:r>
          </w:p>
        </w:tc>
        <w:tc>
          <w:tcPr>
            <w:tcW w:w="810" w:type="dxa"/>
          </w:tcPr>
          <w:p w14:paraId="4D1708C0" w14:textId="10B9DB56" w:rsidR="00254261" w:rsidRPr="00923906" w:rsidRDefault="00721D6A" w:rsidP="00270BCA">
            <w:r>
              <w:t>50%</w:t>
            </w:r>
          </w:p>
        </w:tc>
        <w:tc>
          <w:tcPr>
            <w:tcW w:w="2430" w:type="dxa"/>
          </w:tcPr>
          <w:p w14:paraId="07B7942F" w14:textId="3BB5B3D4" w:rsidR="00254261" w:rsidRPr="00923906" w:rsidRDefault="00721D6A" w:rsidP="00270BCA">
            <w:r>
              <w:t>Alex Sims</w:t>
            </w:r>
          </w:p>
        </w:tc>
      </w:tr>
      <w:tr w:rsidR="00254261" w:rsidRPr="00923906" w14:paraId="4536CEED" w14:textId="77777777" w:rsidTr="00270BCA">
        <w:trPr>
          <w:cantSplit/>
          <w:trHeight w:val="25"/>
        </w:trPr>
        <w:tc>
          <w:tcPr>
            <w:tcW w:w="1818" w:type="dxa"/>
          </w:tcPr>
          <w:p w14:paraId="610EE23B" w14:textId="2D2E9DA8" w:rsidR="00254261" w:rsidRPr="00923906" w:rsidRDefault="008757D4" w:rsidP="00270BCA">
            <w:r>
              <w:t>System Layer Admin</w:t>
            </w:r>
          </w:p>
        </w:tc>
        <w:tc>
          <w:tcPr>
            <w:tcW w:w="810" w:type="dxa"/>
          </w:tcPr>
          <w:p w14:paraId="1309E6A0" w14:textId="4872B004" w:rsidR="00254261" w:rsidRPr="00923906" w:rsidRDefault="008757D4" w:rsidP="00270BCA">
            <w:r>
              <w:t>50%</w:t>
            </w:r>
          </w:p>
        </w:tc>
        <w:tc>
          <w:tcPr>
            <w:tcW w:w="2430" w:type="dxa"/>
          </w:tcPr>
          <w:p w14:paraId="7DE13EE5" w14:textId="3240439A" w:rsidR="00254261" w:rsidRPr="00923906" w:rsidRDefault="008757D4" w:rsidP="00270BCA">
            <w:r>
              <w:t>Amy Grainger</w:t>
            </w:r>
          </w:p>
        </w:tc>
      </w:tr>
      <w:tr w:rsidR="00254261" w:rsidRPr="00923906" w14:paraId="5CE4BA75" w14:textId="77777777" w:rsidTr="00270BCA">
        <w:trPr>
          <w:cantSplit/>
          <w:trHeight w:val="25"/>
        </w:trPr>
        <w:tc>
          <w:tcPr>
            <w:tcW w:w="1818" w:type="dxa"/>
          </w:tcPr>
          <w:p w14:paraId="62AD3DFA" w14:textId="24E3D76D" w:rsidR="00254261" w:rsidRDefault="008757D4" w:rsidP="00270BCA">
            <w:r>
              <w:t>Implementation Consultant</w:t>
            </w:r>
          </w:p>
        </w:tc>
        <w:tc>
          <w:tcPr>
            <w:tcW w:w="810" w:type="dxa"/>
          </w:tcPr>
          <w:p w14:paraId="2B2F7E88" w14:textId="62CB7872" w:rsidR="00254261" w:rsidRDefault="008757D4" w:rsidP="00270BCA">
            <w:r>
              <w:t>25%</w:t>
            </w:r>
          </w:p>
        </w:tc>
        <w:tc>
          <w:tcPr>
            <w:tcW w:w="2430" w:type="dxa"/>
          </w:tcPr>
          <w:p w14:paraId="5815F1A9" w14:textId="0BFC7B44" w:rsidR="00254261" w:rsidRDefault="008757D4" w:rsidP="00270BCA">
            <w:r>
              <w:t>Mike Gleason (Huron)</w:t>
            </w:r>
          </w:p>
        </w:tc>
      </w:tr>
    </w:tbl>
    <w:p w14:paraId="4D884966" w14:textId="77777777" w:rsidR="00254261" w:rsidRDefault="00254261" w:rsidP="00254261">
      <w:pPr>
        <w:pStyle w:val="BoxSeperator"/>
      </w:pPr>
    </w:p>
    <w:p w14:paraId="1A945F87" w14:textId="221665EB" w:rsidR="00F4631C" w:rsidRPr="00CF7FE1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Service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F4631C" w14:paraId="036BA635" w14:textId="77777777" w:rsidTr="00FF0F47">
        <w:trPr>
          <w:cantSplit/>
          <w:trHeight w:val="30"/>
        </w:trPr>
        <w:tc>
          <w:tcPr>
            <w:tcW w:w="1818" w:type="dxa"/>
          </w:tcPr>
          <w:p w14:paraId="49218992" w14:textId="00610D1C" w:rsidR="00F4631C" w:rsidRDefault="00937A4A" w:rsidP="00FF0F47">
            <w:pPr>
              <w:pStyle w:val="Heading2"/>
            </w:pPr>
            <w:r>
              <w:t>Item</w:t>
            </w:r>
          </w:p>
        </w:tc>
        <w:tc>
          <w:tcPr>
            <w:tcW w:w="3175" w:type="dxa"/>
          </w:tcPr>
          <w:p w14:paraId="26A7837A" w14:textId="17F1D95E" w:rsidR="00F4631C" w:rsidRDefault="00F4631C" w:rsidP="00FF0F47">
            <w:pPr>
              <w:pStyle w:val="Heading2"/>
            </w:pPr>
            <w:r>
              <w:t>Name/Org</w:t>
            </w:r>
          </w:p>
        </w:tc>
      </w:tr>
      <w:tr w:rsidR="00F4631C" w:rsidRPr="00FC53D3" w14:paraId="4873C2A5" w14:textId="77777777" w:rsidTr="00FF0F47">
        <w:trPr>
          <w:cantSplit/>
          <w:trHeight w:val="25"/>
        </w:trPr>
        <w:tc>
          <w:tcPr>
            <w:tcW w:w="1818" w:type="dxa"/>
          </w:tcPr>
          <w:p w14:paraId="250C9912" w14:textId="329C3C11" w:rsidR="00F4631C" w:rsidRDefault="00F4631C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</w:t>
            </w:r>
            <w:r w:rsidR="008B60B7">
              <w:rPr>
                <w:rFonts w:ascii="Calibri" w:hAnsi="Calibri"/>
              </w:rPr>
              <w:t xml:space="preserve"> (when project completes)</w:t>
            </w:r>
          </w:p>
        </w:tc>
        <w:tc>
          <w:tcPr>
            <w:tcW w:w="3175" w:type="dxa"/>
          </w:tcPr>
          <w:p w14:paraId="6F591B28" w14:textId="41BF6335" w:rsidR="00F4631C" w:rsidRPr="00254261" w:rsidRDefault="008757D4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Procurement, Contracts and Materials Management (PCMM)</w:t>
            </w:r>
          </w:p>
        </w:tc>
      </w:tr>
    </w:tbl>
    <w:p w14:paraId="575CB4E3" w14:textId="77777777" w:rsidR="00F4631C" w:rsidRDefault="00F4631C" w:rsidP="00254261">
      <w:pPr>
        <w:pStyle w:val="BoxSeperator"/>
      </w:pPr>
    </w:p>
    <w:p w14:paraId="252E1BC8" w14:textId="0BED57B6" w:rsidR="00937A4A" w:rsidRPr="00CF7FE1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Financial Esimate (opt.)</w:t>
      </w:r>
    </w:p>
    <w:p w14:paraId="777B8BF6" w14:textId="77777777" w:rsidR="00937A4A" w:rsidRDefault="00937A4A" w:rsidP="00254261">
      <w:pPr>
        <w:pStyle w:val="BoxSeperator"/>
      </w:pPr>
    </w:p>
    <w:p w14:paraId="1EEF104E" w14:textId="77777777" w:rsidR="00937A4A" w:rsidRDefault="00937A4A" w:rsidP="00254261">
      <w:pPr>
        <w:pStyle w:val="BoxSeperator"/>
      </w:pPr>
    </w:p>
    <w:p w14:paraId="0074AC78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CF7FE1">
        <w:rPr>
          <w:color w:val="FFFFFF"/>
        </w:rPr>
        <w:t>Dependencies, Assumptions and Constraints</w:t>
      </w:r>
    </w:p>
    <w:p w14:paraId="170925FA" w14:textId="45F3FB65" w:rsidR="00254261" w:rsidRDefault="008757D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Training efforts will be impacted by Business Center schedules, particularly year end close</w:t>
      </w:r>
    </w:p>
    <w:p w14:paraId="3C003C04" w14:textId="7F24F7D7" w:rsidR="008757D4" w:rsidRDefault="008757D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844E6DF" w14:textId="3C893F91" w:rsidR="008757D4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Assumption that Business Center staff will be available and interested in participating in User Groups</w:t>
      </w:r>
    </w:p>
    <w:p w14:paraId="785866A7" w14:textId="123ECC05" w:rsidR="005F5533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E2599EF" w14:textId="4A9ACAB4" w:rsidR="005F5533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Dependancy / assumption – contract with Huron Consulting will last through year end and consultant will remain available</w:t>
      </w:r>
    </w:p>
    <w:p w14:paraId="65DA918F" w14:textId="68B4235D" w:rsidR="005F5533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502AC01" w14:textId="77777777" w:rsidR="00254261" w:rsidRDefault="00254261" w:rsidP="00254261">
      <w:pPr>
        <w:pStyle w:val="BoxSeperator"/>
      </w:pPr>
    </w:p>
    <w:p w14:paraId="628D92F1" w14:textId="1ED2BF40" w:rsidR="00254261" w:rsidRPr="00B30672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>Project Performance M</w:t>
      </w:r>
      <w:r w:rsidR="00254261">
        <w:rPr>
          <w:color w:val="FFFFFF"/>
        </w:rPr>
        <w:t>easures (opt)</w:t>
      </w:r>
    </w:p>
    <w:p w14:paraId="6C4B1159" w14:textId="002D5CB7" w:rsidR="00254261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Increase in number of invoices prepared and sent through BennyBuy system</w:t>
      </w:r>
    </w:p>
    <w:p w14:paraId="674A9BD7" w14:textId="68E857E4" w:rsidR="005F5533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Increase in number of departmental / college users</w:t>
      </w:r>
    </w:p>
    <w:p w14:paraId="3480B7DF" w14:textId="3A1E3BCA" w:rsidR="005F5533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Implem</w:t>
      </w:r>
      <w:r w:rsidR="00972830">
        <w:t>e</w:t>
      </w:r>
      <w:r>
        <w:t xml:space="preserve">ntation of Fund/Org security </w:t>
      </w:r>
    </w:p>
    <w:p w14:paraId="54EF8DFB" w14:textId="6B1CD989" w:rsidR="005F5533" w:rsidRPr="00923906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purchasing systems decommissioned or use lessened</w:t>
      </w:r>
    </w:p>
    <w:p w14:paraId="5E767438" w14:textId="77777777" w:rsidR="00254261" w:rsidRDefault="00254261" w:rsidP="00254261">
      <w:pPr>
        <w:pStyle w:val="BoxSeperator"/>
      </w:pPr>
    </w:p>
    <w:p w14:paraId="0DF59A70" w14:textId="77777777" w:rsidR="00254261" w:rsidRPr="00B30672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 xml:space="preserve">Known </w:t>
      </w:r>
      <w:r w:rsidRPr="00B30672">
        <w:rPr>
          <w:color w:val="FFFFFF"/>
        </w:rPr>
        <w:t>Issues and Risks</w:t>
      </w:r>
      <w:r>
        <w:rPr>
          <w:color w:val="FFFFFF"/>
        </w:rPr>
        <w:t xml:space="preserve"> (of proposal)</w:t>
      </w:r>
    </w:p>
    <w:p w14:paraId="22326A7E" w14:textId="281AB3B2" w:rsidR="00254261" w:rsidRDefault="005F553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Fund / Org security may have impact on users </w:t>
      </w:r>
    </w:p>
    <w:p w14:paraId="236C7467" w14:textId="5E7E7BF9" w:rsidR="00972830" w:rsidRDefault="00972830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566D5A0" w14:textId="45A0FC70" w:rsidR="00972830" w:rsidRDefault="00972830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Risk that product will not be used due to lack of perceived benefit</w:t>
      </w:r>
    </w:p>
    <w:p w14:paraId="529DC935" w14:textId="77777777" w:rsidR="00254261" w:rsidRDefault="00254261" w:rsidP="00254261">
      <w:pPr>
        <w:pStyle w:val="BoxSeperator"/>
      </w:pPr>
      <w:bookmarkStart w:id="0" w:name="_GoBack"/>
      <w:bookmarkEnd w:id="0"/>
    </w:p>
    <w:p w14:paraId="0A3CD87E" w14:textId="77777777" w:rsidR="00254261" w:rsidRDefault="00254261" w:rsidP="00254261">
      <w:pPr>
        <w:pStyle w:val="BoxSeperator"/>
        <w:sectPr w:rsidR="00254261">
          <w:headerReference w:type="default" r:id="rId11"/>
          <w:footerReference w:type="default" r:id="rId12"/>
          <w:headerReference w:type="first" r:id="rId13"/>
          <w:type w:val="continuous"/>
          <w:pgSz w:w="11909" w:h="16834" w:code="9"/>
          <w:pgMar w:top="794" w:right="726" w:bottom="669" w:left="720" w:header="567" w:footer="567" w:gutter="0"/>
          <w:pgNumType w:start="1"/>
          <w:cols w:num="2" w:space="720"/>
          <w:noEndnote/>
        </w:sectPr>
      </w:pPr>
    </w:p>
    <w:p w14:paraId="5B4A02E8" w14:textId="77777777" w:rsidR="00254261" w:rsidRDefault="00254261" w:rsidP="000A3D05">
      <w:pPr>
        <w:pStyle w:val="BoxSeperator"/>
      </w:pPr>
    </w:p>
    <w:sectPr w:rsidR="00254261" w:rsidSect="003E6F83">
      <w:headerReference w:type="default" r:id="rId14"/>
      <w:footerReference w:type="default" r:id="rId15"/>
      <w:headerReference w:type="first" r:id="rId16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5D06" w14:textId="77777777" w:rsidR="002B02D5" w:rsidRDefault="002B02D5">
      <w:r>
        <w:separator/>
      </w:r>
    </w:p>
  </w:endnote>
  <w:endnote w:type="continuationSeparator" w:id="0">
    <w:p w14:paraId="2E0C691D" w14:textId="77777777" w:rsidR="002B02D5" w:rsidRDefault="002B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55EA" w14:textId="1136E1A1" w:rsidR="00254261" w:rsidRDefault="0025426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0A3D05">
      <w:rPr>
        <w:rFonts w:ascii="Futura Md" w:hAnsi="Futura Md"/>
        <w:noProof/>
        <w:sz w:val="16"/>
      </w:rPr>
      <w:t>05-Nov-14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972830">
      <w:rPr>
        <w:rFonts w:ascii="Futura Md" w:hAnsi="Futura Md"/>
        <w:noProof/>
      </w:rPr>
      <w:t>2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6E33AC26" w14:textId="5031314A" w:rsidR="00254261" w:rsidRPr="0022446C" w:rsidRDefault="0022446C">
    <w:pPr>
      <w:tabs>
        <w:tab w:val="left" w:pos="6585"/>
      </w:tabs>
      <w:rPr>
        <w:rFonts w:ascii="Futura Md" w:hAnsi="Futura Md"/>
        <w:snapToGrid w:val="0"/>
        <w:sz w:val="16"/>
      </w:rPr>
    </w:pPr>
    <w:r>
      <w:rPr>
        <w:rFonts w:ascii="Futura Md" w:hAnsi="Futura Md"/>
        <w:snapToGrid w:val="0"/>
        <w:sz w:val="16"/>
      </w:rPr>
      <w:t>Version 13</w:t>
    </w:r>
    <w:r w:rsidR="000A6135">
      <w:rPr>
        <w:rFonts w:ascii="Futura Md" w:hAnsi="Futura Md"/>
        <w:snapToGrid w:val="0"/>
        <w:sz w:val="16"/>
      </w:rPr>
      <w:t>.1</w:t>
    </w:r>
    <w:r w:rsidR="00254261">
      <w:rPr>
        <w:rFonts w:ascii="Futura Md" w:hAnsi="Futura Md"/>
        <w:snapToGrid w:val="0"/>
        <w:sz w:val="16"/>
      </w:rPr>
      <w:fldChar w:fldCharType="begin"/>
    </w:r>
    <w:r w:rsidR="00254261">
      <w:rPr>
        <w:rFonts w:ascii="Futura Md" w:hAnsi="Futura Md"/>
        <w:snapToGrid w:val="0"/>
        <w:sz w:val="16"/>
      </w:rPr>
      <w:instrText xml:space="preserve"> FILENAME \p </w:instrText>
    </w:r>
    <w:r w:rsidR="00254261">
      <w:rPr>
        <w:rFonts w:ascii="Futura Md" w:hAnsi="Futura Md"/>
        <w:snapToGrid w:val="0"/>
        <w:sz w:val="16"/>
      </w:rPr>
      <w:fldChar w:fldCharType="end"/>
    </w:r>
    <w:r w:rsidR="00254261">
      <w:rPr>
        <w:rFonts w:ascii="Futura Md" w:hAnsi="Futura Md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AF7F" w14:textId="57C4AA4E" w:rsidR="00395E11" w:rsidRDefault="00395E1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0A3D05">
      <w:rPr>
        <w:rFonts w:ascii="Futura Md" w:hAnsi="Futura Md"/>
        <w:noProof/>
        <w:sz w:val="16"/>
      </w:rPr>
      <w:t>05-Nov-14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0A3D05">
      <w:rPr>
        <w:rFonts w:ascii="Futura Md" w:hAnsi="Futura Md"/>
        <w:noProof/>
      </w:rPr>
      <w:t>2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395E11" w:rsidRDefault="00395E1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11107D"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454A4" w14:textId="77777777" w:rsidR="002B02D5" w:rsidRDefault="002B02D5">
      <w:r>
        <w:separator/>
      </w:r>
    </w:p>
  </w:footnote>
  <w:footnote w:type="continuationSeparator" w:id="0">
    <w:p w14:paraId="16C3F095" w14:textId="77777777" w:rsidR="002B02D5" w:rsidRDefault="002B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8"/>
      <w:gridCol w:w="6482"/>
      <w:gridCol w:w="1188"/>
      <w:gridCol w:w="1170"/>
    </w:tblGrid>
    <w:tr w:rsidR="00254261" w14:paraId="790BE202" w14:textId="77777777" w:rsidTr="00304120">
      <w:trPr>
        <w:cantSplit/>
      </w:trPr>
      <w:tc>
        <w:tcPr>
          <w:tcW w:w="10728" w:type="dxa"/>
          <w:gridSpan w:val="4"/>
        </w:tcPr>
        <w:p w14:paraId="177EDDB3" w14:textId="77777777" w:rsidR="00254261" w:rsidRDefault="0025426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</w:tr>
    <w:tr w:rsidR="00254261" w14:paraId="2F7C5313" w14:textId="77777777" w:rsidTr="00304120">
      <w:trPr>
        <w:cantSplit/>
      </w:trPr>
      <w:tc>
        <w:tcPr>
          <w:tcW w:w="1888" w:type="dxa"/>
        </w:tcPr>
        <w:p w14:paraId="57EA5997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840" w:type="dxa"/>
          <w:gridSpan w:val="3"/>
        </w:tcPr>
        <w:p w14:paraId="547BE13A" w14:textId="172EF6FB" w:rsidR="00254261" w:rsidRDefault="000A3D05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eProcurement (BennyBuy)</w:t>
          </w:r>
        </w:p>
      </w:tc>
    </w:tr>
    <w:tr w:rsidR="00354F38" w14:paraId="2836BE1E" w14:textId="77777777" w:rsidTr="00304120">
      <w:trPr>
        <w:cantSplit/>
      </w:trPr>
      <w:tc>
        <w:tcPr>
          <w:tcW w:w="1888" w:type="dxa"/>
        </w:tcPr>
        <w:p w14:paraId="77D463CB" w14:textId="5736E90C" w:rsidR="00354F38" w:rsidRDefault="00354F38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840" w:type="dxa"/>
          <w:gridSpan w:val="3"/>
        </w:tcPr>
        <w:p w14:paraId="2A054BB9" w14:textId="6C1DDE7E" w:rsidR="00354F38" w:rsidRDefault="000A3D05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Mike Green, VP Finance and Administration</w:t>
          </w:r>
        </w:p>
      </w:tc>
    </w:tr>
    <w:tr w:rsidR="00254261" w14:paraId="451C94C5" w14:textId="77777777" w:rsidTr="00304120">
      <w:trPr>
        <w:cantSplit/>
      </w:trPr>
      <w:tc>
        <w:tcPr>
          <w:tcW w:w="1888" w:type="dxa"/>
        </w:tcPr>
        <w:p w14:paraId="4F8BD40C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6482" w:type="dxa"/>
        </w:tcPr>
        <w:p w14:paraId="4252A986" w14:textId="2BAE1218" w:rsidR="00254261" w:rsidRDefault="000A3D05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Diana Lindsley</w:t>
          </w:r>
        </w:p>
      </w:tc>
      <w:tc>
        <w:tcPr>
          <w:tcW w:w="1188" w:type="dxa"/>
        </w:tcPr>
        <w:p w14:paraId="783E595C" w14:textId="77777777" w:rsidR="00254261" w:rsidRDefault="00254261" w:rsidP="00C26252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170" w:type="dxa"/>
        </w:tcPr>
        <w:p w14:paraId="0AF71CE8" w14:textId="66945845" w:rsidR="00254261" w:rsidRDefault="000A3D05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5/3/18</w:t>
          </w:r>
        </w:p>
      </w:tc>
    </w:tr>
  </w:tbl>
  <w:p w14:paraId="74843503" w14:textId="77777777" w:rsidR="00254261" w:rsidRPr="0074341B" w:rsidRDefault="0025426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D794" w14:textId="77777777" w:rsidR="00254261" w:rsidRPr="00FE6ED7" w:rsidRDefault="0025426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Program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313718F1" w14:textId="77777777" w:rsidR="00254261" w:rsidRDefault="00254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395E11" w14:paraId="4FA5FB84" w14:textId="77777777">
      <w:trPr>
        <w:cantSplit/>
      </w:trPr>
      <w:tc>
        <w:tcPr>
          <w:tcW w:w="1807" w:type="dxa"/>
          <w:vMerge w:val="restart"/>
        </w:tcPr>
        <w:p w14:paraId="75D4CBAD" w14:textId="77777777" w:rsidR="00395E11" w:rsidRDefault="00395E1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77777777" w:rsidR="00395E11" w:rsidRDefault="00395E1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  <w:tc>
        <w:tcPr>
          <w:tcW w:w="2610" w:type="dxa"/>
          <w:vMerge w:val="restart"/>
        </w:tcPr>
        <w:p w14:paraId="4F1765B7" w14:textId="77777777" w:rsidR="00395E11" w:rsidRDefault="00395E11">
          <w:pPr>
            <w:rPr>
              <w:rFonts w:ascii="HP Logo" w:hAnsi="HP Logo"/>
              <w:noProof/>
            </w:rPr>
          </w:pPr>
        </w:p>
      </w:tc>
    </w:tr>
    <w:tr w:rsidR="00395E11" w14:paraId="3DBCC6C1" w14:textId="77777777">
      <w:trPr>
        <w:cantSplit/>
      </w:trPr>
      <w:tc>
        <w:tcPr>
          <w:tcW w:w="1807" w:type="dxa"/>
          <w:vMerge/>
        </w:tcPr>
        <w:p w14:paraId="2DAECF38" w14:textId="77777777" w:rsidR="00395E11" w:rsidRDefault="00395E11"/>
      </w:tc>
      <w:tc>
        <w:tcPr>
          <w:tcW w:w="2081" w:type="dxa"/>
        </w:tcPr>
        <w:p w14:paraId="26507023" w14:textId="77777777" w:rsidR="00395E11" w:rsidRDefault="00395E1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395E11" w:rsidRDefault="00395E1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395E11" w:rsidRDefault="00395E11"/>
      </w:tc>
    </w:tr>
    <w:tr w:rsidR="006B0CC2" w14:paraId="63CA4CB8" w14:textId="77777777">
      <w:trPr>
        <w:cantSplit/>
      </w:trPr>
      <w:tc>
        <w:tcPr>
          <w:tcW w:w="1807" w:type="dxa"/>
          <w:vMerge/>
        </w:tcPr>
        <w:p w14:paraId="0E21B7C7" w14:textId="77777777" w:rsidR="006B0CC2" w:rsidRDefault="006B0CC2"/>
      </w:tc>
      <w:tc>
        <w:tcPr>
          <w:tcW w:w="2081" w:type="dxa"/>
        </w:tcPr>
        <w:p w14:paraId="3E9402B8" w14:textId="77777777" w:rsidR="006B0CC2" w:rsidRDefault="006B0CC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6B0CC2" w:rsidRDefault="006B0CC2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6B0CC2" w:rsidRDefault="006B0CC2"/>
      </w:tc>
    </w:tr>
  </w:tbl>
  <w:p w14:paraId="62EE121F" w14:textId="77777777" w:rsidR="00395E11" w:rsidRPr="0074341B" w:rsidRDefault="00395E1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A4CC" w14:textId="77777777" w:rsidR="00395E11" w:rsidRDefault="0039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72CA8"/>
    <w:multiLevelType w:val="hybridMultilevel"/>
    <w:tmpl w:val="CD3A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D1439"/>
    <w:multiLevelType w:val="hybridMultilevel"/>
    <w:tmpl w:val="0E648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84707"/>
    <w:multiLevelType w:val="hybridMultilevel"/>
    <w:tmpl w:val="4D0E9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D"/>
    <w:rsid w:val="0000145B"/>
    <w:rsid w:val="00016CDF"/>
    <w:rsid w:val="00041C31"/>
    <w:rsid w:val="000651D0"/>
    <w:rsid w:val="00070381"/>
    <w:rsid w:val="00072C91"/>
    <w:rsid w:val="000A3D05"/>
    <w:rsid w:val="000A6135"/>
    <w:rsid w:val="000E1ED9"/>
    <w:rsid w:val="000E7952"/>
    <w:rsid w:val="0011107D"/>
    <w:rsid w:val="00112B1D"/>
    <w:rsid w:val="00146CCE"/>
    <w:rsid w:val="0018242C"/>
    <w:rsid w:val="001B0156"/>
    <w:rsid w:val="00207913"/>
    <w:rsid w:val="0022446C"/>
    <w:rsid w:val="00254261"/>
    <w:rsid w:val="00257B96"/>
    <w:rsid w:val="002912D6"/>
    <w:rsid w:val="002A665E"/>
    <w:rsid w:val="002B02D5"/>
    <w:rsid w:val="00346355"/>
    <w:rsid w:val="00354F38"/>
    <w:rsid w:val="00395E11"/>
    <w:rsid w:val="003A14AA"/>
    <w:rsid w:val="003B2B52"/>
    <w:rsid w:val="003B37AE"/>
    <w:rsid w:val="003E6F83"/>
    <w:rsid w:val="00400226"/>
    <w:rsid w:val="004006E2"/>
    <w:rsid w:val="004512DA"/>
    <w:rsid w:val="00453C16"/>
    <w:rsid w:val="00455756"/>
    <w:rsid w:val="004735F8"/>
    <w:rsid w:val="0048678D"/>
    <w:rsid w:val="004C3136"/>
    <w:rsid w:val="004D42AB"/>
    <w:rsid w:val="00550C55"/>
    <w:rsid w:val="00591B4E"/>
    <w:rsid w:val="005F5533"/>
    <w:rsid w:val="00644806"/>
    <w:rsid w:val="00673B02"/>
    <w:rsid w:val="006A4118"/>
    <w:rsid w:val="006B0CC2"/>
    <w:rsid w:val="006C4587"/>
    <w:rsid w:val="00716C00"/>
    <w:rsid w:val="00721D6A"/>
    <w:rsid w:val="00731406"/>
    <w:rsid w:val="0074341B"/>
    <w:rsid w:val="007B6275"/>
    <w:rsid w:val="007F1061"/>
    <w:rsid w:val="0080648D"/>
    <w:rsid w:val="00826794"/>
    <w:rsid w:val="00826FC1"/>
    <w:rsid w:val="00832CE5"/>
    <w:rsid w:val="00833BAC"/>
    <w:rsid w:val="00846DC9"/>
    <w:rsid w:val="00852F62"/>
    <w:rsid w:val="008757D4"/>
    <w:rsid w:val="008B12A6"/>
    <w:rsid w:val="008B60B7"/>
    <w:rsid w:val="008F2137"/>
    <w:rsid w:val="00904201"/>
    <w:rsid w:val="00924CB5"/>
    <w:rsid w:val="00937A4A"/>
    <w:rsid w:val="0096016F"/>
    <w:rsid w:val="00972830"/>
    <w:rsid w:val="00A5607D"/>
    <w:rsid w:val="00A72590"/>
    <w:rsid w:val="00AC58D2"/>
    <w:rsid w:val="00AC6468"/>
    <w:rsid w:val="00AE1D25"/>
    <w:rsid w:val="00AE4A80"/>
    <w:rsid w:val="00B30672"/>
    <w:rsid w:val="00B50B92"/>
    <w:rsid w:val="00B61162"/>
    <w:rsid w:val="00BA7F48"/>
    <w:rsid w:val="00BC5E82"/>
    <w:rsid w:val="00BD5A54"/>
    <w:rsid w:val="00BF371D"/>
    <w:rsid w:val="00BF50A4"/>
    <w:rsid w:val="00C167B6"/>
    <w:rsid w:val="00C20807"/>
    <w:rsid w:val="00C32065"/>
    <w:rsid w:val="00C441F6"/>
    <w:rsid w:val="00C566A8"/>
    <w:rsid w:val="00C935FF"/>
    <w:rsid w:val="00CE112C"/>
    <w:rsid w:val="00CE7CF7"/>
    <w:rsid w:val="00CF7FE1"/>
    <w:rsid w:val="00D12A8B"/>
    <w:rsid w:val="00D169E0"/>
    <w:rsid w:val="00D70997"/>
    <w:rsid w:val="00DC6E09"/>
    <w:rsid w:val="00DD0147"/>
    <w:rsid w:val="00DF71A6"/>
    <w:rsid w:val="00E1159F"/>
    <w:rsid w:val="00E138B1"/>
    <w:rsid w:val="00E67D18"/>
    <w:rsid w:val="00E80952"/>
    <w:rsid w:val="00EA187A"/>
    <w:rsid w:val="00EC4CBC"/>
    <w:rsid w:val="00ED4703"/>
    <w:rsid w:val="00F070B4"/>
    <w:rsid w:val="00F21A13"/>
    <w:rsid w:val="00F307FD"/>
    <w:rsid w:val="00F4158D"/>
    <w:rsid w:val="00F4631C"/>
    <w:rsid w:val="00F46FD6"/>
    <w:rsid w:val="00F71750"/>
    <w:rsid w:val="00F77DEF"/>
    <w:rsid w:val="00F84D3D"/>
    <w:rsid w:val="00F878D0"/>
    <w:rsid w:val="00FC08A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0C663"/>
  <w15:docId w15:val="{F8683308-4A6F-479A-BA51-A1F09B7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02A48C-C9FC-40C8-AE81-3FDEF312E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2.dot</Template>
  <TotalTime>152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/>
  <cp:keywords>Teamplate</cp:keywords>
  <cp:lastModifiedBy>Lindsley, Diana</cp:lastModifiedBy>
  <cp:revision>21</cp:revision>
  <cp:lastPrinted>2008-01-31T16:06:00Z</cp:lastPrinted>
  <dcterms:created xsi:type="dcterms:W3CDTF">2013-08-21T17:26:00Z</dcterms:created>
  <dcterms:modified xsi:type="dcterms:W3CDTF">2018-05-03T21:45:00Z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