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45DB3" w14:textId="77777777" w:rsidR="00922409" w:rsidRDefault="00492C92" w:rsidP="00F8441F">
      <w:pPr>
        <w:spacing w:after="0"/>
        <w:jc w:val="center"/>
        <w:rPr>
          <w:rFonts w:cstheme="minorHAnsi"/>
          <w:b/>
        </w:rPr>
      </w:pPr>
      <w:r>
        <w:rPr>
          <w:rFonts w:cstheme="minorHAnsi"/>
          <w:noProof/>
        </w:rPr>
        <w:drawing>
          <wp:anchor distT="0" distB="0" distL="114300" distR="114300" simplePos="0" relativeHeight="251658240" behindDoc="0" locked="0" layoutInCell="1" allowOverlap="1" wp14:anchorId="56CFA0E8" wp14:editId="64CF7A6E">
            <wp:simplePos x="0" y="0"/>
            <wp:positionH relativeFrom="column">
              <wp:posOffset>-629285</wp:posOffset>
            </wp:positionH>
            <wp:positionV relativeFrom="paragraph">
              <wp:posOffset>-714375</wp:posOffset>
            </wp:positionV>
            <wp:extent cx="2065373"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5373"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4F72" w:rsidRPr="50F12F66">
        <w:rPr>
          <w:b/>
          <w:bCs/>
        </w:rPr>
        <w:t>OSU IT Workforce Planning</w:t>
      </w:r>
    </w:p>
    <w:p w14:paraId="0D56BF40" w14:textId="43B1C4B6" w:rsidR="00E254E7" w:rsidRDefault="00374F72" w:rsidP="00F8441F">
      <w:pPr>
        <w:spacing w:after="0"/>
        <w:jc w:val="center"/>
        <w:rPr>
          <w:rFonts w:cstheme="minorHAnsi"/>
          <w:b/>
        </w:rPr>
      </w:pPr>
      <w:r>
        <w:rPr>
          <w:rFonts w:cstheme="minorHAnsi"/>
          <w:b/>
        </w:rPr>
        <w:t>Project</w:t>
      </w:r>
      <w:r w:rsidR="00E254E7" w:rsidRPr="00F8441F">
        <w:rPr>
          <w:rFonts w:cstheme="minorHAnsi"/>
          <w:b/>
        </w:rPr>
        <w:t xml:space="preserve"> Charter</w:t>
      </w:r>
    </w:p>
    <w:p w14:paraId="5B0C3EE3" w14:textId="420BA406" w:rsidR="00E254E7" w:rsidRPr="00F8441F" w:rsidRDefault="00DE6A61" w:rsidP="00794E18">
      <w:pPr>
        <w:spacing w:after="0"/>
        <w:jc w:val="center"/>
        <w:rPr>
          <w:rFonts w:cstheme="minorHAnsi"/>
        </w:rPr>
      </w:pPr>
      <w:r>
        <w:rPr>
          <w:rFonts w:cstheme="minorHAnsi"/>
        </w:rPr>
        <w:t>Original approval d</w:t>
      </w:r>
      <w:r w:rsidR="00E254E7" w:rsidRPr="00F8441F">
        <w:rPr>
          <w:rFonts w:cstheme="minorHAnsi"/>
        </w:rPr>
        <w:t>ate</w:t>
      </w:r>
      <w:r w:rsidR="00374F72">
        <w:rPr>
          <w:rFonts w:cstheme="minorHAnsi"/>
        </w:rPr>
        <w:t xml:space="preserve">: </w:t>
      </w:r>
      <w:r w:rsidR="00231B04">
        <w:rPr>
          <w:rFonts w:cstheme="minorHAnsi"/>
        </w:rPr>
        <w:t>February</w:t>
      </w:r>
      <w:r w:rsidR="00374F72">
        <w:rPr>
          <w:rFonts w:cstheme="minorHAnsi"/>
        </w:rPr>
        <w:t xml:space="preserve"> 2021</w:t>
      </w:r>
      <w:r>
        <w:rPr>
          <w:rFonts w:cstheme="minorHAnsi"/>
        </w:rPr>
        <w:t xml:space="preserve"> (Last rev: Apr. 2021)</w:t>
      </w:r>
    </w:p>
    <w:p w14:paraId="7FD57383" w14:textId="1AEFA950" w:rsidR="00E254E7" w:rsidRPr="00F8441F" w:rsidRDefault="00364BBF" w:rsidP="384DD3E3">
      <w:pPr>
        <w:spacing w:after="100" w:afterAutospacing="1"/>
        <w:rPr>
          <w:b/>
          <w:bCs/>
          <w:u w:val="single"/>
        </w:rPr>
      </w:pPr>
      <w:r>
        <w:rPr>
          <w:b/>
          <w:bCs/>
          <w:u w:val="single"/>
        </w:rPr>
        <w:t xml:space="preserve">1.0 </w:t>
      </w:r>
      <w:r w:rsidR="008C6391" w:rsidRPr="384DD3E3">
        <w:rPr>
          <w:b/>
          <w:bCs/>
          <w:u w:val="single"/>
        </w:rPr>
        <w:t>Background:</w:t>
      </w:r>
    </w:p>
    <w:p w14:paraId="022C4BCA" w14:textId="77777777" w:rsidR="0010277A" w:rsidRDefault="384DD3E3" w:rsidP="0010277A">
      <w:pPr>
        <w:spacing w:after="100" w:afterAutospacing="1"/>
      </w:pPr>
      <w:r w:rsidRPr="384DD3E3">
        <w:t>A systematized and cohesive approach to talent management at OSU has been identified as a priority in OSU’s Strategic Initiative 4.0 (SP 4.0),</w:t>
      </w:r>
      <w:r w:rsidR="009643AE" w:rsidRPr="009643AE">
        <w:t xml:space="preserve"> </w:t>
      </w:r>
      <w:r w:rsidR="009643AE" w:rsidRPr="384DD3E3">
        <w:t>specifically articulated in and influenced by SP 4.0.</w:t>
      </w:r>
    </w:p>
    <w:p w14:paraId="095C8176" w14:textId="47F0F679" w:rsidR="0010277A" w:rsidRDefault="0010277A" w:rsidP="0010277A">
      <w:pPr>
        <w:spacing w:after="100" w:afterAutospacing="1"/>
        <w:jc w:val="center"/>
      </w:pPr>
      <w:r>
        <w:rPr>
          <w:noProof/>
        </w:rPr>
        <w:drawing>
          <wp:inline distT="0" distB="0" distL="0" distR="0" wp14:anchorId="5B25C705" wp14:editId="3E2263EF">
            <wp:extent cx="3123644" cy="2924745"/>
            <wp:effectExtent l="0" t="0" r="635"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84372" cy="2981606"/>
                    </a:xfrm>
                    <a:prstGeom prst="rect">
                      <a:avLst/>
                    </a:prstGeom>
                  </pic:spPr>
                </pic:pic>
              </a:graphicData>
            </a:graphic>
          </wp:inline>
        </w:drawing>
      </w:r>
    </w:p>
    <w:p w14:paraId="3ABD5BC1" w14:textId="0A62BF96" w:rsidR="00E254E7" w:rsidRPr="00F8441F" w:rsidRDefault="384DD3E3" w:rsidP="0010277A">
      <w:pPr>
        <w:spacing w:after="100" w:afterAutospacing="1"/>
      </w:pPr>
      <w:r w:rsidRPr="384DD3E3">
        <w:t xml:space="preserve">The goals of OSU’s talent management initiative (TMI) </w:t>
      </w:r>
      <w:proofErr w:type="gramStart"/>
      <w:r w:rsidRPr="384DD3E3">
        <w:t>is</w:t>
      </w:r>
      <w:proofErr w:type="gramEnd"/>
      <w:r w:rsidRPr="384DD3E3">
        <w:t xml:space="preserve"> to build a systematic approach to talent management that addresses the full employment life cycle to advance the mission of OSU by better attracting, developing and retaining talented faculty, staff and graduate assistants.</w:t>
      </w:r>
    </w:p>
    <w:p w14:paraId="0D75DC00" w14:textId="201FD38F" w:rsidR="00E254E7" w:rsidRPr="00F8441F" w:rsidRDefault="00364BBF" w:rsidP="001524FD">
      <w:pPr>
        <w:pStyle w:val="BODY"/>
        <w:spacing w:after="100" w:afterAutospacing="1"/>
        <w:rPr>
          <w:rFonts w:asciiTheme="minorHAnsi" w:hAnsiTheme="minorHAnsi" w:cstheme="minorHAnsi"/>
          <w:b/>
          <w:sz w:val="22"/>
          <w:szCs w:val="22"/>
          <w:u w:val="single"/>
        </w:rPr>
      </w:pPr>
      <w:r>
        <w:rPr>
          <w:rFonts w:asciiTheme="minorHAnsi" w:hAnsiTheme="minorHAnsi" w:cstheme="minorHAnsi"/>
          <w:b/>
          <w:sz w:val="22"/>
          <w:szCs w:val="22"/>
          <w:u w:val="single"/>
        </w:rPr>
        <w:t xml:space="preserve">2.0 </w:t>
      </w:r>
      <w:r w:rsidR="008C6391" w:rsidRPr="00F8441F">
        <w:rPr>
          <w:rFonts w:asciiTheme="minorHAnsi" w:hAnsiTheme="minorHAnsi" w:cstheme="minorHAnsi"/>
          <w:b/>
          <w:sz w:val="22"/>
          <w:szCs w:val="22"/>
          <w:u w:val="single"/>
        </w:rPr>
        <w:t>Problem Statement and Case for Change:</w:t>
      </w:r>
    </w:p>
    <w:p w14:paraId="1639678C" w14:textId="690BAC74" w:rsidR="00DB17B2" w:rsidRPr="00DB17B2" w:rsidRDefault="00DB17B2" w:rsidP="00DB17B2">
      <w:pPr>
        <w:rPr>
          <w:rFonts w:cstheme="minorHAnsi"/>
        </w:rPr>
      </w:pPr>
      <w:r w:rsidRPr="00DB17B2">
        <w:rPr>
          <w:rFonts w:cstheme="minorHAnsi"/>
        </w:rPr>
        <w:t>The goals of OSU’s talent management initiative (TMI)</w:t>
      </w:r>
      <w:r w:rsidR="00E86EE1">
        <w:rPr>
          <w:rFonts w:cstheme="minorHAnsi"/>
        </w:rPr>
        <w:t xml:space="preserve"> </w:t>
      </w:r>
      <w:r w:rsidRPr="00DB17B2">
        <w:rPr>
          <w:rFonts w:cstheme="minorHAnsi"/>
        </w:rPr>
        <w:t xml:space="preserve">tightly intersect with the needs of OSU’s IT. As a result of </w:t>
      </w:r>
      <w:r w:rsidR="00E86EE1">
        <w:rPr>
          <w:rFonts w:cstheme="minorHAnsi"/>
        </w:rPr>
        <w:t xml:space="preserve">University </w:t>
      </w:r>
      <w:r w:rsidRPr="00DB17B2">
        <w:rPr>
          <w:rFonts w:cstheme="minorHAnsi"/>
        </w:rPr>
        <w:t>CIO</w:t>
      </w:r>
      <w:r w:rsidR="00E86EE1">
        <w:rPr>
          <w:rFonts w:cstheme="minorHAnsi"/>
        </w:rPr>
        <w:t>, Andrea Ballinger’s</w:t>
      </w:r>
      <w:r w:rsidRPr="00DB17B2">
        <w:rPr>
          <w:rFonts w:cstheme="minorHAnsi"/>
        </w:rPr>
        <w:t xml:space="preserve"> 100-day assessment of OSU IT in early 2020, IT professional development was identified as one of 10 hot IT topics requiring further review as part of OSU’s IT strategic planning process. A task force</w:t>
      </w:r>
      <w:r>
        <w:rPr>
          <w:rFonts w:cstheme="minorHAnsi"/>
        </w:rPr>
        <w:t xml:space="preserve"> was </w:t>
      </w:r>
      <w:r w:rsidRPr="00DB17B2">
        <w:rPr>
          <w:rFonts w:cstheme="minorHAnsi"/>
        </w:rPr>
        <w:t xml:space="preserve">created to develop a set of recommendations for action on creating an IT Professional Development Program (PDP). At a simplified level, the task force identified several outcomes of a PDP, as well as a set of recommended </w:t>
      </w:r>
      <w:r w:rsidR="009643AE">
        <w:rPr>
          <w:rFonts w:cstheme="minorHAnsi"/>
        </w:rPr>
        <w:t xml:space="preserve">next </w:t>
      </w:r>
      <w:r w:rsidRPr="00DB17B2">
        <w:rPr>
          <w:rFonts w:cstheme="minorHAnsi"/>
        </w:rPr>
        <w:t>steps for developing a consistent professional development practice across OSU IT.</w:t>
      </w:r>
      <w:r w:rsidR="00E86EE1">
        <w:rPr>
          <w:rFonts w:cstheme="minorHAnsi"/>
        </w:rPr>
        <w:t xml:space="preserve"> </w:t>
      </w:r>
      <w:r w:rsidRPr="00DB17B2">
        <w:rPr>
          <w:rFonts w:cstheme="minorHAnsi"/>
        </w:rPr>
        <w:t>Additional key findings within this area were:</w:t>
      </w:r>
    </w:p>
    <w:p w14:paraId="33462B65" w14:textId="2BDDFB68" w:rsidR="00DB17B2" w:rsidRPr="00DB17B2" w:rsidRDefault="00DB17B2" w:rsidP="00DB17B2">
      <w:pPr>
        <w:numPr>
          <w:ilvl w:val="0"/>
          <w:numId w:val="2"/>
        </w:numPr>
        <w:spacing w:after="0" w:line="240" w:lineRule="auto"/>
        <w:ind w:left="720"/>
        <w:rPr>
          <w:rFonts w:cstheme="minorHAnsi"/>
        </w:rPr>
      </w:pPr>
      <w:r w:rsidRPr="00DB17B2">
        <w:rPr>
          <w:rFonts w:cstheme="minorHAnsi"/>
        </w:rPr>
        <w:t>IT professionals have great skills and experience in their field.</w:t>
      </w:r>
    </w:p>
    <w:p w14:paraId="25FB8AC0" w14:textId="6B150A47" w:rsidR="00DB17B2" w:rsidRPr="00DB17B2" w:rsidRDefault="00DB17B2" w:rsidP="00DB17B2">
      <w:pPr>
        <w:numPr>
          <w:ilvl w:val="0"/>
          <w:numId w:val="2"/>
        </w:numPr>
        <w:spacing w:after="0" w:line="240" w:lineRule="auto"/>
        <w:ind w:left="720"/>
        <w:rPr>
          <w:rFonts w:cstheme="minorHAnsi"/>
        </w:rPr>
      </w:pPr>
      <w:r w:rsidRPr="00DB17B2">
        <w:rPr>
          <w:rFonts w:cstheme="minorHAnsi"/>
        </w:rPr>
        <w:t>IT professionals actively interact with one another via several ongoing committees and events, such as the UIT plenary, IT Coordination Committee, and IT Pros.</w:t>
      </w:r>
    </w:p>
    <w:p w14:paraId="3E069F0C" w14:textId="632D9FE0" w:rsidR="00DB17B2" w:rsidRPr="00DB17B2" w:rsidRDefault="00DB17B2" w:rsidP="00DB17B2">
      <w:pPr>
        <w:numPr>
          <w:ilvl w:val="0"/>
          <w:numId w:val="2"/>
        </w:numPr>
        <w:spacing w:after="0" w:line="240" w:lineRule="auto"/>
        <w:ind w:left="720"/>
        <w:rPr>
          <w:rFonts w:cstheme="minorHAnsi"/>
        </w:rPr>
      </w:pPr>
      <w:r w:rsidRPr="00DB17B2">
        <w:rPr>
          <w:rFonts w:cstheme="minorHAnsi"/>
        </w:rPr>
        <w:t>Leadership training is encouraged and broadly available to IT professionals.</w:t>
      </w:r>
    </w:p>
    <w:p w14:paraId="1F106B26" w14:textId="53A1D7F3" w:rsidR="00DB17B2" w:rsidRPr="00DB17B2" w:rsidRDefault="00DB17B2" w:rsidP="00DB17B2">
      <w:pPr>
        <w:numPr>
          <w:ilvl w:val="0"/>
          <w:numId w:val="2"/>
        </w:numPr>
        <w:spacing w:after="0" w:line="240" w:lineRule="auto"/>
        <w:ind w:left="720"/>
        <w:rPr>
          <w:rFonts w:cstheme="minorHAnsi"/>
        </w:rPr>
      </w:pPr>
      <w:r w:rsidRPr="00DB17B2">
        <w:rPr>
          <w:rFonts w:cstheme="minorHAnsi"/>
        </w:rPr>
        <w:t>There are no formal career plans and/or professional development plans for IT professionals.</w:t>
      </w:r>
    </w:p>
    <w:p w14:paraId="53EB57D6" w14:textId="77777777" w:rsidR="00DB17B2" w:rsidRPr="00DB17B2" w:rsidRDefault="00DB17B2" w:rsidP="00DB17B2">
      <w:pPr>
        <w:numPr>
          <w:ilvl w:val="0"/>
          <w:numId w:val="2"/>
        </w:numPr>
        <w:spacing w:after="0" w:line="240" w:lineRule="auto"/>
        <w:ind w:left="720"/>
        <w:rPr>
          <w:rFonts w:cstheme="minorHAnsi"/>
        </w:rPr>
      </w:pPr>
      <w:r w:rsidRPr="00DB17B2">
        <w:rPr>
          <w:rFonts w:cstheme="minorHAnsi"/>
        </w:rPr>
        <w:t>There are no formal requirements for continuous improvement via innovative time.</w:t>
      </w:r>
    </w:p>
    <w:p w14:paraId="06958E14" w14:textId="77777777" w:rsidR="00DB17B2" w:rsidRPr="00DB17B2" w:rsidRDefault="00DB17B2" w:rsidP="00DB17B2">
      <w:pPr>
        <w:numPr>
          <w:ilvl w:val="0"/>
          <w:numId w:val="2"/>
        </w:numPr>
        <w:spacing w:after="0" w:line="240" w:lineRule="auto"/>
        <w:ind w:left="720"/>
        <w:rPr>
          <w:rFonts w:cstheme="minorHAnsi"/>
        </w:rPr>
      </w:pPr>
      <w:r w:rsidRPr="00DB17B2">
        <w:rPr>
          <w:rFonts w:cstheme="minorHAnsi"/>
        </w:rPr>
        <w:t>There are no formal requirements for IT leadership training, starting with a full understanding of university business.</w:t>
      </w:r>
    </w:p>
    <w:p w14:paraId="327846DF" w14:textId="17F6AD42" w:rsidR="00DB17B2" w:rsidRPr="00DB17B2" w:rsidRDefault="00DB17B2" w:rsidP="00DB17B2">
      <w:pPr>
        <w:numPr>
          <w:ilvl w:val="0"/>
          <w:numId w:val="2"/>
        </w:numPr>
        <w:spacing w:after="0" w:line="240" w:lineRule="auto"/>
        <w:ind w:left="720"/>
        <w:rPr>
          <w:rFonts w:cstheme="minorHAnsi"/>
        </w:rPr>
      </w:pPr>
      <w:r w:rsidRPr="00DB17B2">
        <w:rPr>
          <w:rFonts w:cstheme="minorHAnsi"/>
        </w:rPr>
        <w:lastRenderedPageBreak/>
        <w:t>IT professionals need to feel they belong to the IT fabric of OSU regardless of where they report.</w:t>
      </w:r>
    </w:p>
    <w:p w14:paraId="02A3F479" w14:textId="67BCFA9B" w:rsidR="00DB17B2" w:rsidRDefault="00DB17B2" w:rsidP="00DB17B2">
      <w:pPr>
        <w:numPr>
          <w:ilvl w:val="0"/>
          <w:numId w:val="2"/>
        </w:numPr>
        <w:spacing w:after="0" w:line="240" w:lineRule="auto"/>
        <w:ind w:left="720"/>
        <w:rPr>
          <w:rFonts w:cstheme="minorHAnsi"/>
        </w:rPr>
      </w:pPr>
      <w:r w:rsidRPr="00DB17B2">
        <w:rPr>
          <w:rFonts w:cstheme="minorHAnsi"/>
        </w:rPr>
        <w:t>Student employees may not see a roadmap for their professional careers within OSU.</w:t>
      </w:r>
    </w:p>
    <w:p w14:paraId="3C00F34E" w14:textId="77777777" w:rsidR="00E86EE1" w:rsidRPr="00E86EE1" w:rsidRDefault="00E86EE1" w:rsidP="00E86EE1">
      <w:pPr>
        <w:spacing w:after="0" w:line="240" w:lineRule="auto"/>
        <w:ind w:left="720"/>
        <w:rPr>
          <w:rFonts w:cstheme="minorHAnsi"/>
        </w:rPr>
      </w:pPr>
    </w:p>
    <w:p w14:paraId="08CC2221" w14:textId="695C9339" w:rsidR="00DB17B2" w:rsidRDefault="00DB17B2" w:rsidP="00DB17B2">
      <w:pPr>
        <w:rPr>
          <w:rFonts w:cstheme="minorHAnsi"/>
        </w:rPr>
      </w:pPr>
      <w:r w:rsidRPr="00DB17B2">
        <w:rPr>
          <w:rFonts w:cstheme="minorHAnsi"/>
        </w:rPr>
        <w:t xml:space="preserve">In addition, three key problems surfaced within the area of </w:t>
      </w:r>
      <w:r w:rsidR="00E86EE1">
        <w:rPr>
          <w:rFonts w:cstheme="minorHAnsi"/>
        </w:rPr>
        <w:t xml:space="preserve">IT </w:t>
      </w:r>
      <w:r w:rsidRPr="00DB17B2">
        <w:rPr>
          <w:rFonts w:cstheme="minorHAnsi"/>
        </w:rPr>
        <w:t>talent management</w:t>
      </w:r>
      <w:r>
        <w:rPr>
          <w:rFonts w:cstheme="minorHAnsi"/>
        </w:rPr>
        <w:t>:</w:t>
      </w:r>
    </w:p>
    <w:p w14:paraId="2D3931F7" w14:textId="39426B46" w:rsidR="00DB17B2" w:rsidRDefault="00DB17B2" w:rsidP="00DB17B2">
      <w:pPr>
        <w:pStyle w:val="ListParagraph"/>
        <w:numPr>
          <w:ilvl w:val="0"/>
          <w:numId w:val="22"/>
        </w:numPr>
        <w:rPr>
          <w:rFonts w:cstheme="minorHAnsi"/>
        </w:rPr>
      </w:pPr>
      <w:r>
        <w:rPr>
          <w:rFonts w:cstheme="minorHAnsi"/>
        </w:rPr>
        <w:t>T</w:t>
      </w:r>
      <w:r w:rsidRPr="00DB17B2">
        <w:rPr>
          <w:rFonts w:cstheme="minorHAnsi"/>
        </w:rPr>
        <w:t>alent acquisition and development approaches were found to be inconsistent between OSU IT units. Approaches are disjointed, and resource limitations fluctuate from one unit to another.</w:t>
      </w:r>
    </w:p>
    <w:p w14:paraId="3889D749" w14:textId="1DF833A2" w:rsidR="00DB17B2" w:rsidRDefault="00DB17B2" w:rsidP="00DB17B2">
      <w:pPr>
        <w:pStyle w:val="ListParagraph"/>
        <w:numPr>
          <w:ilvl w:val="0"/>
          <w:numId w:val="22"/>
        </w:numPr>
        <w:rPr>
          <w:rFonts w:cstheme="minorHAnsi"/>
        </w:rPr>
      </w:pPr>
      <w:r w:rsidRPr="00DB17B2">
        <w:rPr>
          <w:rFonts w:cstheme="minorHAnsi"/>
        </w:rPr>
        <w:t>OSU IT employee’s understanding of the university’s related business practices were also found to be inconsistent</w:t>
      </w:r>
      <w:r>
        <w:rPr>
          <w:rFonts w:cstheme="minorHAnsi"/>
        </w:rPr>
        <w:t>.</w:t>
      </w:r>
    </w:p>
    <w:p w14:paraId="5581423E" w14:textId="1570F48F" w:rsidR="00DB17B2" w:rsidRPr="00DB17B2" w:rsidRDefault="00DB17B2" w:rsidP="00DB17B2">
      <w:pPr>
        <w:pStyle w:val="ListParagraph"/>
        <w:numPr>
          <w:ilvl w:val="0"/>
          <w:numId w:val="22"/>
        </w:numPr>
        <w:rPr>
          <w:rFonts w:cstheme="minorHAnsi"/>
        </w:rPr>
      </w:pPr>
      <w:r>
        <w:rPr>
          <w:rFonts w:cstheme="minorHAnsi"/>
        </w:rPr>
        <w:t>W</w:t>
      </w:r>
      <w:r w:rsidRPr="00DB17B2">
        <w:rPr>
          <w:rFonts w:cstheme="minorHAnsi"/>
        </w:rPr>
        <w:t>hile opportunities to strengthen individual leadership and soft skills are available to OSU IT employees, access to technical training opportunities is inequitable. These inequities are partly brought on by resource disparities between units, differing levels of expectations, and a lack of overall coordination, communication, and awareness between IT units and IT employees.</w:t>
      </w:r>
    </w:p>
    <w:p w14:paraId="75032393" w14:textId="435E3985" w:rsidR="00DB17B2" w:rsidRDefault="00E86EE1" w:rsidP="384DD3E3">
      <w:pPr>
        <w:pStyle w:val="BODY"/>
        <w:spacing w:after="100" w:afterAutospacing="1"/>
        <w:rPr>
          <w:rFonts w:asciiTheme="minorHAnsi" w:hAnsiTheme="minorHAnsi"/>
          <w:sz w:val="22"/>
          <w:szCs w:val="22"/>
        </w:rPr>
      </w:pPr>
      <w:r>
        <w:rPr>
          <w:rFonts w:asciiTheme="minorHAnsi" w:hAnsiTheme="minorHAnsi"/>
          <w:sz w:val="22"/>
          <w:szCs w:val="22"/>
        </w:rPr>
        <w:t>Due to these key findings, developing a structured and formal program that promotes the capabilities, diversity, and health of the OSU IT community has been established as one of 10 strategies</w:t>
      </w:r>
      <w:r w:rsidR="00364BBF">
        <w:rPr>
          <w:rFonts w:asciiTheme="minorHAnsi" w:hAnsiTheme="minorHAnsi"/>
          <w:sz w:val="22"/>
          <w:szCs w:val="22"/>
        </w:rPr>
        <w:t xml:space="preserve"> in OSU IT Strategic Plan 2023</w:t>
      </w:r>
      <w:r>
        <w:rPr>
          <w:rFonts w:asciiTheme="minorHAnsi" w:hAnsiTheme="minorHAnsi"/>
          <w:sz w:val="22"/>
          <w:szCs w:val="22"/>
        </w:rPr>
        <w:t>. Within this strategy, the following projects have been proposed:</w:t>
      </w:r>
    </w:p>
    <w:p w14:paraId="332F1EC4" w14:textId="0C3BB8D9" w:rsidR="00E86EE1" w:rsidRDefault="00E86EE1" w:rsidP="00E86EE1">
      <w:pPr>
        <w:pStyle w:val="BODY"/>
        <w:numPr>
          <w:ilvl w:val="0"/>
          <w:numId w:val="23"/>
        </w:numPr>
        <w:spacing w:after="100" w:afterAutospacing="1"/>
        <w:rPr>
          <w:rFonts w:asciiTheme="minorHAnsi" w:hAnsiTheme="minorHAnsi"/>
          <w:sz w:val="22"/>
          <w:szCs w:val="22"/>
        </w:rPr>
      </w:pPr>
      <w:r>
        <w:rPr>
          <w:rFonts w:asciiTheme="minorHAnsi" w:hAnsiTheme="minorHAnsi"/>
          <w:sz w:val="22"/>
          <w:szCs w:val="22"/>
        </w:rPr>
        <w:t>Map the skills needed to begin and progress in formal and other IT roles</w:t>
      </w:r>
      <w:r w:rsidR="00364BBF">
        <w:rPr>
          <w:rFonts w:asciiTheme="minorHAnsi" w:hAnsiTheme="minorHAnsi"/>
          <w:sz w:val="22"/>
          <w:szCs w:val="22"/>
        </w:rPr>
        <w:t>.</w:t>
      </w:r>
    </w:p>
    <w:p w14:paraId="430078BC" w14:textId="65A76BA3" w:rsidR="00E86EE1" w:rsidRDefault="00E86EE1" w:rsidP="00E86EE1">
      <w:pPr>
        <w:pStyle w:val="BODY"/>
        <w:numPr>
          <w:ilvl w:val="0"/>
          <w:numId w:val="23"/>
        </w:numPr>
        <w:spacing w:after="100" w:afterAutospacing="1"/>
        <w:rPr>
          <w:rFonts w:asciiTheme="minorHAnsi" w:hAnsiTheme="minorHAnsi"/>
          <w:sz w:val="22"/>
          <w:szCs w:val="22"/>
        </w:rPr>
      </w:pPr>
      <w:r>
        <w:rPr>
          <w:rFonts w:asciiTheme="minorHAnsi" w:hAnsiTheme="minorHAnsi"/>
          <w:sz w:val="22"/>
          <w:szCs w:val="22"/>
        </w:rPr>
        <w:t>Provide access to the means of gaining these skills</w:t>
      </w:r>
      <w:r w:rsidR="00364BBF">
        <w:rPr>
          <w:rFonts w:asciiTheme="minorHAnsi" w:hAnsiTheme="minorHAnsi"/>
          <w:sz w:val="22"/>
          <w:szCs w:val="22"/>
        </w:rPr>
        <w:t>.</w:t>
      </w:r>
    </w:p>
    <w:p w14:paraId="44F176F3" w14:textId="55AFAB23" w:rsidR="00E86EE1" w:rsidRDefault="00E86EE1" w:rsidP="00E86EE1">
      <w:pPr>
        <w:pStyle w:val="BODY"/>
        <w:numPr>
          <w:ilvl w:val="0"/>
          <w:numId w:val="23"/>
        </w:numPr>
        <w:spacing w:after="100" w:afterAutospacing="1"/>
        <w:rPr>
          <w:rFonts w:asciiTheme="minorHAnsi" w:hAnsiTheme="minorHAnsi"/>
          <w:sz w:val="22"/>
          <w:szCs w:val="22"/>
        </w:rPr>
      </w:pPr>
      <w:r>
        <w:rPr>
          <w:rFonts w:asciiTheme="minorHAnsi" w:hAnsiTheme="minorHAnsi"/>
          <w:sz w:val="22"/>
          <w:szCs w:val="22"/>
        </w:rPr>
        <w:t>Create individual formal talent development plans to track and support skill</w:t>
      </w:r>
      <w:r w:rsidR="00364BBF">
        <w:rPr>
          <w:rFonts w:asciiTheme="minorHAnsi" w:hAnsiTheme="minorHAnsi"/>
          <w:sz w:val="22"/>
          <w:szCs w:val="22"/>
        </w:rPr>
        <w:t xml:space="preserve"> development.</w:t>
      </w:r>
    </w:p>
    <w:p w14:paraId="603E3906" w14:textId="31BF49AD" w:rsidR="00364BBF" w:rsidRDefault="00364BBF" w:rsidP="00E86EE1">
      <w:pPr>
        <w:pStyle w:val="BODY"/>
        <w:numPr>
          <w:ilvl w:val="0"/>
          <w:numId w:val="23"/>
        </w:numPr>
        <w:spacing w:after="100" w:afterAutospacing="1"/>
        <w:rPr>
          <w:rFonts w:asciiTheme="minorHAnsi" w:hAnsiTheme="minorHAnsi"/>
          <w:sz w:val="22"/>
          <w:szCs w:val="22"/>
        </w:rPr>
      </w:pPr>
      <w:r>
        <w:rPr>
          <w:rFonts w:asciiTheme="minorHAnsi" w:hAnsiTheme="minorHAnsi"/>
          <w:sz w:val="22"/>
          <w:szCs w:val="22"/>
        </w:rPr>
        <w:t>Provide training on culture and communication skills to aid self-examination and recognition of bias and how to promote a welcoming and diverse IT community.</w:t>
      </w:r>
    </w:p>
    <w:p w14:paraId="5A984795" w14:textId="36D877C0" w:rsidR="00364BBF" w:rsidRDefault="00364BBF" w:rsidP="00E86EE1">
      <w:pPr>
        <w:pStyle w:val="BODY"/>
        <w:numPr>
          <w:ilvl w:val="0"/>
          <w:numId w:val="23"/>
        </w:numPr>
        <w:spacing w:after="100" w:afterAutospacing="1"/>
        <w:rPr>
          <w:rFonts w:asciiTheme="minorHAnsi" w:hAnsiTheme="minorHAnsi"/>
          <w:sz w:val="22"/>
          <w:szCs w:val="22"/>
        </w:rPr>
      </w:pPr>
      <w:r>
        <w:rPr>
          <w:rFonts w:asciiTheme="minorHAnsi" w:hAnsiTheme="minorHAnsi"/>
          <w:sz w:val="22"/>
          <w:szCs w:val="22"/>
        </w:rPr>
        <w:t>Create formal collaborations with for-credit instructional programs where OSU IT could offer experiential education opportunities to students.</w:t>
      </w:r>
    </w:p>
    <w:p w14:paraId="2C60571E" w14:textId="5361816A" w:rsidR="00364BBF" w:rsidRDefault="00364BBF" w:rsidP="00E86EE1">
      <w:pPr>
        <w:pStyle w:val="BODY"/>
        <w:numPr>
          <w:ilvl w:val="0"/>
          <w:numId w:val="23"/>
        </w:numPr>
        <w:spacing w:after="100" w:afterAutospacing="1"/>
        <w:rPr>
          <w:rFonts w:asciiTheme="minorHAnsi" w:hAnsiTheme="minorHAnsi"/>
          <w:sz w:val="22"/>
          <w:szCs w:val="22"/>
        </w:rPr>
      </w:pPr>
      <w:r>
        <w:rPr>
          <w:rFonts w:asciiTheme="minorHAnsi" w:hAnsiTheme="minorHAnsi"/>
          <w:sz w:val="22"/>
          <w:szCs w:val="22"/>
        </w:rPr>
        <w:t>Revise IT policies and IT personnel practices, including hiring and evaluation, to address advancing diversity, equity, accessibility and inclusion.</w:t>
      </w:r>
    </w:p>
    <w:p w14:paraId="1EFDD7EB" w14:textId="7FE3BB59" w:rsidR="4F3EBE40" w:rsidRDefault="4F3EBE40" w:rsidP="009643AE">
      <w:pPr>
        <w:pStyle w:val="BODY"/>
        <w:spacing w:after="100" w:afterAutospacing="1"/>
        <w:rPr>
          <w:rFonts w:asciiTheme="minorHAnsi" w:hAnsiTheme="minorHAnsi"/>
          <w:sz w:val="22"/>
          <w:szCs w:val="22"/>
        </w:rPr>
      </w:pPr>
      <w:r w:rsidRPr="4F3EBE40">
        <w:rPr>
          <w:rFonts w:asciiTheme="minorHAnsi" w:hAnsiTheme="minorHAnsi"/>
          <w:sz w:val="22"/>
          <w:szCs w:val="22"/>
        </w:rPr>
        <w:t>Each of these proposed projects fall within the OSU TMI pinwheel (see 1.0 above), including both talent acquisition and talent development practices. The creation of an IT workforce plan is the first step toward addressing each area of talent management.</w:t>
      </w:r>
    </w:p>
    <w:p w14:paraId="2F46EE67" w14:textId="136B9B34" w:rsidR="00E254E7" w:rsidRDefault="00B236C2" w:rsidP="001524FD">
      <w:pPr>
        <w:spacing w:after="100" w:afterAutospacing="1"/>
        <w:rPr>
          <w:rFonts w:cstheme="minorHAnsi"/>
          <w:b/>
          <w:u w:val="single"/>
        </w:rPr>
      </w:pPr>
      <w:r>
        <w:rPr>
          <w:rFonts w:cstheme="minorHAnsi"/>
          <w:b/>
          <w:u w:val="single"/>
        </w:rPr>
        <w:t xml:space="preserve">3.0 </w:t>
      </w:r>
      <w:r w:rsidR="001524FD" w:rsidRPr="00F8441F">
        <w:rPr>
          <w:rFonts w:cstheme="minorHAnsi"/>
          <w:b/>
          <w:u w:val="single"/>
        </w:rPr>
        <w:t>Project Goals</w:t>
      </w:r>
      <w:r w:rsidR="00135D5A">
        <w:rPr>
          <w:rFonts w:cstheme="minorHAnsi"/>
          <w:b/>
          <w:u w:val="single"/>
        </w:rPr>
        <w:t xml:space="preserve"> &amp; Objectives</w:t>
      </w:r>
    </w:p>
    <w:p w14:paraId="66B9E062" w14:textId="1933C48D" w:rsidR="008155AA" w:rsidRDefault="008155AA" w:rsidP="00C50B47">
      <w:pPr>
        <w:spacing w:after="0"/>
        <w:rPr>
          <w:rFonts w:cstheme="minorHAnsi"/>
        </w:rPr>
      </w:pPr>
      <w:r w:rsidRPr="008155AA">
        <w:rPr>
          <w:rFonts w:cstheme="minorHAnsi"/>
        </w:rPr>
        <w:t>The</w:t>
      </w:r>
      <w:r>
        <w:rPr>
          <w:rFonts w:cstheme="minorHAnsi"/>
        </w:rPr>
        <w:t xml:space="preserve"> project team is charged with developing an OSU IT workforce plan. In doing so, the project team will develop, communicate, and implement a clear and consistent plan that’s in alignment with the OSU TMI, the performance management pilot project, and other related efforts. In this pursuit, the team will:</w:t>
      </w:r>
    </w:p>
    <w:p w14:paraId="0F82C62C" w14:textId="73379ECA" w:rsidR="008155AA" w:rsidRDefault="008155AA" w:rsidP="008155AA">
      <w:pPr>
        <w:pStyle w:val="ListParagraph"/>
        <w:numPr>
          <w:ilvl w:val="0"/>
          <w:numId w:val="24"/>
        </w:numPr>
        <w:spacing w:after="0"/>
        <w:rPr>
          <w:rFonts w:cstheme="minorHAnsi"/>
        </w:rPr>
      </w:pPr>
      <w:r>
        <w:rPr>
          <w:rFonts w:cstheme="minorHAnsi"/>
        </w:rPr>
        <w:t>Perform a current state analysis of OSU’s IT workforce</w:t>
      </w:r>
    </w:p>
    <w:p w14:paraId="45C862DB" w14:textId="0FA56597" w:rsidR="008155AA" w:rsidRDefault="008155AA" w:rsidP="008155AA">
      <w:pPr>
        <w:pStyle w:val="ListParagraph"/>
        <w:numPr>
          <w:ilvl w:val="0"/>
          <w:numId w:val="24"/>
        </w:numPr>
        <w:spacing w:after="0"/>
        <w:rPr>
          <w:rFonts w:cstheme="minorHAnsi"/>
        </w:rPr>
      </w:pPr>
      <w:r>
        <w:rPr>
          <w:rFonts w:cstheme="minorHAnsi"/>
        </w:rPr>
        <w:t>Perform a future state analysis, aligning business strategy with IT workforce requirements</w:t>
      </w:r>
    </w:p>
    <w:p w14:paraId="00990B3A" w14:textId="5026FFB0" w:rsidR="008155AA" w:rsidRDefault="008155AA" w:rsidP="008155AA">
      <w:pPr>
        <w:pStyle w:val="ListParagraph"/>
        <w:numPr>
          <w:ilvl w:val="0"/>
          <w:numId w:val="24"/>
        </w:numPr>
        <w:spacing w:after="0"/>
        <w:rPr>
          <w:rFonts w:cstheme="minorHAnsi"/>
        </w:rPr>
      </w:pPr>
      <w:r>
        <w:rPr>
          <w:rFonts w:cstheme="minorHAnsi"/>
        </w:rPr>
        <w:t>Define the gaps against the future state</w:t>
      </w:r>
    </w:p>
    <w:p w14:paraId="729564E3" w14:textId="1FAC24B1" w:rsidR="00794E18" w:rsidRPr="00046075" w:rsidRDefault="00FE1BD3" w:rsidP="00794E18">
      <w:pPr>
        <w:pStyle w:val="ListParagraph"/>
        <w:numPr>
          <w:ilvl w:val="0"/>
          <w:numId w:val="24"/>
        </w:numPr>
        <w:spacing w:after="0"/>
        <w:rPr>
          <w:rFonts w:cstheme="minorHAnsi"/>
        </w:rPr>
      </w:pPr>
      <w:r>
        <w:rPr>
          <w:rFonts w:cstheme="minorHAnsi"/>
        </w:rPr>
        <w:t>F</w:t>
      </w:r>
      <w:r w:rsidR="008155AA">
        <w:rPr>
          <w:rFonts w:cstheme="minorHAnsi"/>
        </w:rPr>
        <w:t>orm an action plan</w:t>
      </w:r>
      <w:r w:rsidR="00AE49AC">
        <w:rPr>
          <w:rFonts w:cstheme="minorHAnsi"/>
        </w:rPr>
        <w:t xml:space="preserve"> and formulate a strategy using the data collected from the current and future states</w:t>
      </w:r>
    </w:p>
    <w:p w14:paraId="7F14C4D3" w14:textId="77777777" w:rsidR="00046075" w:rsidRPr="00794E18" w:rsidRDefault="00046075" w:rsidP="00794E18">
      <w:pPr>
        <w:spacing w:after="0"/>
        <w:rPr>
          <w:rFonts w:cstheme="minorHAnsi"/>
        </w:rPr>
      </w:pPr>
    </w:p>
    <w:p w14:paraId="1D48E9B3" w14:textId="77777777" w:rsidR="00046075" w:rsidRDefault="00046075" w:rsidP="001524FD">
      <w:pPr>
        <w:pStyle w:val="BODY"/>
        <w:spacing w:after="100" w:afterAutospacing="1"/>
        <w:rPr>
          <w:rFonts w:asciiTheme="minorHAnsi" w:hAnsiTheme="minorHAnsi" w:cstheme="minorHAnsi"/>
          <w:b/>
          <w:sz w:val="22"/>
          <w:szCs w:val="22"/>
          <w:u w:val="single"/>
        </w:rPr>
      </w:pPr>
    </w:p>
    <w:p w14:paraId="7F89E6B2" w14:textId="77777777" w:rsidR="00046075" w:rsidRDefault="00046075" w:rsidP="001524FD">
      <w:pPr>
        <w:pStyle w:val="BODY"/>
        <w:spacing w:after="100" w:afterAutospacing="1"/>
        <w:rPr>
          <w:rFonts w:asciiTheme="minorHAnsi" w:hAnsiTheme="minorHAnsi" w:cstheme="minorHAnsi"/>
          <w:b/>
          <w:sz w:val="22"/>
          <w:szCs w:val="22"/>
          <w:u w:val="single"/>
        </w:rPr>
      </w:pPr>
    </w:p>
    <w:p w14:paraId="67F10B4B" w14:textId="77777777" w:rsidR="00046075" w:rsidRDefault="00046075" w:rsidP="001524FD">
      <w:pPr>
        <w:pStyle w:val="BODY"/>
        <w:spacing w:after="100" w:afterAutospacing="1"/>
        <w:rPr>
          <w:rFonts w:asciiTheme="minorHAnsi" w:hAnsiTheme="minorHAnsi" w:cstheme="minorHAnsi"/>
          <w:b/>
          <w:sz w:val="22"/>
          <w:szCs w:val="22"/>
          <w:u w:val="single"/>
        </w:rPr>
      </w:pPr>
    </w:p>
    <w:p w14:paraId="59C14BDC" w14:textId="68643924" w:rsidR="001524FD" w:rsidRPr="00F8441F" w:rsidRDefault="00B236C2" w:rsidP="001524FD">
      <w:pPr>
        <w:pStyle w:val="BODY"/>
        <w:spacing w:after="100" w:afterAutospacing="1"/>
        <w:rPr>
          <w:rFonts w:asciiTheme="minorHAnsi" w:hAnsiTheme="minorHAnsi" w:cstheme="minorHAnsi"/>
          <w:b/>
          <w:sz w:val="22"/>
          <w:szCs w:val="22"/>
          <w:u w:val="single"/>
        </w:rPr>
      </w:pPr>
      <w:r>
        <w:rPr>
          <w:rFonts w:asciiTheme="minorHAnsi" w:hAnsiTheme="minorHAnsi" w:cstheme="minorHAnsi"/>
          <w:b/>
          <w:sz w:val="22"/>
          <w:szCs w:val="22"/>
          <w:u w:val="single"/>
        </w:rPr>
        <w:lastRenderedPageBreak/>
        <w:t xml:space="preserve">4.0 </w:t>
      </w:r>
      <w:r w:rsidR="001524FD" w:rsidRPr="00F8441F">
        <w:rPr>
          <w:rFonts w:asciiTheme="minorHAnsi" w:hAnsiTheme="minorHAnsi" w:cstheme="minorHAnsi"/>
          <w:b/>
          <w:sz w:val="22"/>
          <w:szCs w:val="22"/>
          <w:u w:val="single"/>
        </w:rPr>
        <w:t xml:space="preserve">Benefits to </w:t>
      </w:r>
      <w:r w:rsidR="00EF5D8D">
        <w:rPr>
          <w:rFonts w:asciiTheme="minorHAnsi" w:hAnsiTheme="minorHAnsi" w:cstheme="minorHAnsi"/>
          <w:b/>
          <w:sz w:val="22"/>
          <w:szCs w:val="22"/>
          <w:u w:val="single"/>
        </w:rPr>
        <w:t>OSU IT</w:t>
      </w:r>
    </w:p>
    <w:p w14:paraId="678826B6" w14:textId="77777777" w:rsidR="001524FD" w:rsidRPr="00F8441F" w:rsidRDefault="001524FD" w:rsidP="001524FD">
      <w:pPr>
        <w:pStyle w:val="BODY"/>
        <w:spacing w:after="100" w:afterAutospacing="1"/>
        <w:rPr>
          <w:rFonts w:asciiTheme="minorHAnsi" w:hAnsiTheme="minorHAnsi" w:cstheme="minorHAnsi"/>
          <w:sz w:val="22"/>
          <w:szCs w:val="22"/>
        </w:rPr>
      </w:pPr>
      <w:r w:rsidRPr="00F8441F">
        <w:rPr>
          <w:rFonts w:asciiTheme="minorHAnsi" w:hAnsiTheme="minorHAnsi" w:cstheme="minorHAnsi"/>
          <w:sz w:val="22"/>
          <w:szCs w:val="22"/>
        </w:rPr>
        <w:t>Benefits to the organization of the project are expected to include:</w:t>
      </w:r>
    </w:p>
    <w:p w14:paraId="52DA70B3" w14:textId="239C2F16" w:rsidR="0085158D" w:rsidRDefault="0085158D" w:rsidP="001524FD">
      <w:pPr>
        <w:pStyle w:val="ListParagraph"/>
        <w:numPr>
          <w:ilvl w:val="0"/>
          <w:numId w:val="2"/>
        </w:numPr>
        <w:spacing w:after="100" w:afterAutospacing="1"/>
        <w:rPr>
          <w:rFonts w:cstheme="minorHAnsi"/>
        </w:rPr>
      </w:pPr>
      <w:r>
        <w:rPr>
          <w:rFonts w:cstheme="minorHAnsi"/>
        </w:rPr>
        <w:t>Improved, holistic picture of IT positions across OSU. We’ll better understand what positions we have, invest in our people and work toward being a more diverse workforce.</w:t>
      </w:r>
    </w:p>
    <w:p w14:paraId="0D768569" w14:textId="2B6E2B4E" w:rsidR="00EF5D8D" w:rsidRDefault="00EF5D8D" w:rsidP="001524FD">
      <w:pPr>
        <w:pStyle w:val="ListParagraph"/>
        <w:numPr>
          <w:ilvl w:val="0"/>
          <w:numId w:val="2"/>
        </w:numPr>
        <w:spacing w:after="100" w:afterAutospacing="1"/>
        <w:rPr>
          <w:rFonts w:cstheme="minorHAnsi"/>
        </w:rPr>
      </w:pPr>
      <w:r>
        <w:rPr>
          <w:rFonts w:cstheme="minorHAnsi"/>
        </w:rPr>
        <w:t>Limit</w:t>
      </w:r>
      <w:r w:rsidR="000E5DF3">
        <w:rPr>
          <w:rFonts w:cstheme="minorHAnsi"/>
        </w:rPr>
        <w:t>ed</w:t>
      </w:r>
      <w:r>
        <w:rPr>
          <w:rFonts w:cstheme="minorHAnsi"/>
        </w:rPr>
        <w:t xml:space="preserve"> talent gaps. We’ll be able to identify the skills needed in the future and create plans to meet those needs.</w:t>
      </w:r>
    </w:p>
    <w:p w14:paraId="25E7FB7E" w14:textId="16A74602" w:rsidR="000E5DF3" w:rsidRDefault="00EF5D8D" w:rsidP="001524FD">
      <w:pPr>
        <w:pStyle w:val="ListParagraph"/>
        <w:numPr>
          <w:ilvl w:val="0"/>
          <w:numId w:val="2"/>
        </w:numPr>
        <w:spacing w:after="100" w:afterAutospacing="1"/>
        <w:rPr>
          <w:rFonts w:cstheme="minorHAnsi"/>
        </w:rPr>
      </w:pPr>
      <w:r>
        <w:rPr>
          <w:rFonts w:cstheme="minorHAnsi"/>
        </w:rPr>
        <w:t>Improv</w:t>
      </w:r>
      <w:r w:rsidR="000E5DF3">
        <w:rPr>
          <w:rFonts w:cstheme="minorHAnsi"/>
        </w:rPr>
        <w:t>ed</w:t>
      </w:r>
      <w:r>
        <w:rPr>
          <w:rFonts w:cstheme="minorHAnsi"/>
        </w:rPr>
        <w:t xml:space="preserve"> organizational productivity and efficiency. Through effective IT planning, appropriate resource allocation</w:t>
      </w:r>
      <w:r w:rsidR="0085158D">
        <w:rPr>
          <w:rFonts w:cstheme="minorHAnsi"/>
        </w:rPr>
        <w:t xml:space="preserve">, </w:t>
      </w:r>
      <w:r w:rsidR="000E5DF3">
        <w:rPr>
          <w:rFonts w:cstheme="minorHAnsi"/>
        </w:rPr>
        <w:t>we</w:t>
      </w:r>
      <w:r w:rsidR="0085158D">
        <w:rPr>
          <w:rFonts w:cstheme="minorHAnsi"/>
        </w:rPr>
        <w:t xml:space="preserve"> should be abl</w:t>
      </w:r>
      <w:r w:rsidR="000E5DF3">
        <w:rPr>
          <w:rFonts w:cstheme="minorHAnsi"/>
        </w:rPr>
        <w:t>e</w:t>
      </w:r>
      <w:r w:rsidR="0085158D">
        <w:rPr>
          <w:rFonts w:cstheme="minorHAnsi"/>
        </w:rPr>
        <w:t xml:space="preserve"> to better manage</w:t>
      </w:r>
      <w:r w:rsidR="000E5DF3">
        <w:rPr>
          <w:rFonts w:cstheme="minorHAnsi"/>
        </w:rPr>
        <w:t xml:space="preserve"> the number of projects delivered on time and on budget</w:t>
      </w:r>
      <w:r w:rsidR="0085158D">
        <w:rPr>
          <w:rFonts w:cstheme="minorHAnsi"/>
        </w:rPr>
        <w:t xml:space="preserve"> across the board.</w:t>
      </w:r>
    </w:p>
    <w:p w14:paraId="49BDCF0D" w14:textId="1F8B612B" w:rsidR="00EF5D8D" w:rsidRDefault="000E5DF3" w:rsidP="001524FD">
      <w:pPr>
        <w:pStyle w:val="ListParagraph"/>
        <w:numPr>
          <w:ilvl w:val="0"/>
          <w:numId w:val="2"/>
        </w:numPr>
        <w:spacing w:after="100" w:afterAutospacing="1"/>
        <w:rPr>
          <w:rFonts w:cstheme="minorHAnsi"/>
        </w:rPr>
      </w:pPr>
      <w:r>
        <w:rPr>
          <w:rFonts w:cstheme="minorHAnsi"/>
        </w:rPr>
        <w:t xml:space="preserve">Improved engagement, retention and advancement opportunities for IT staff. We’ll be able to help staff create individualized </w:t>
      </w:r>
      <w:r w:rsidR="0085158D">
        <w:rPr>
          <w:rFonts w:cstheme="minorHAnsi"/>
        </w:rPr>
        <w:t>annual</w:t>
      </w:r>
      <w:r>
        <w:rPr>
          <w:rFonts w:cstheme="minorHAnsi"/>
        </w:rPr>
        <w:t xml:space="preserve"> plans to improve skills and prepare them </w:t>
      </w:r>
      <w:r w:rsidR="0085158D">
        <w:rPr>
          <w:rFonts w:cstheme="minorHAnsi"/>
        </w:rPr>
        <w:t>for advancement</w:t>
      </w:r>
      <w:r>
        <w:rPr>
          <w:rFonts w:cstheme="minorHAnsi"/>
        </w:rPr>
        <w:t>. This will also help to lower turnover costs by increasing an employee’s ability to be redeployed.</w:t>
      </w:r>
    </w:p>
    <w:p w14:paraId="7CD68016" w14:textId="5D05E756" w:rsidR="00AE49AC" w:rsidRDefault="00E80878" w:rsidP="001524FD">
      <w:pPr>
        <w:pStyle w:val="ListParagraph"/>
        <w:numPr>
          <w:ilvl w:val="0"/>
          <w:numId w:val="2"/>
        </w:numPr>
        <w:spacing w:after="100" w:afterAutospacing="1"/>
        <w:rPr>
          <w:rFonts w:cstheme="minorHAnsi"/>
        </w:rPr>
      </w:pPr>
      <w:r>
        <w:rPr>
          <w:rFonts w:cstheme="minorHAnsi"/>
        </w:rPr>
        <w:t>I</w:t>
      </w:r>
      <w:r w:rsidR="00AE49AC">
        <w:rPr>
          <w:rFonts w:cstheme="minorHAnsi"/>
        </w:rPr>
        <w:t>mproved awareness of the num</w:t>
      </w:r>
      <w:r>
        <w:rPr>
          <w:rFonts w:cstheme="minorHAnsi"/>
        </w:rPr>
        <w:t>ber of positions and different classifications.</w:t>
      </w:r>
    </w:p>
    <w:p w14:paraId="4688A5AF" w14:textId="4DB08A72" w:rsidR="00E80878" w:rsidRDefault="00E80878" w:rsidP="001524FD">
      <w:pPr>
        <w:pStyle w:val="ListParagraph"/>
        <w:numPr>
          <w:ilvl w:val="0"/>
          <w:numId w:val="2"/>
        </w:numPr>
        <w:spacing w:after="100" w:afterAutospacing="1"/>
        <w:rPr>
          <w:rFonts w:cstheme="minorHAnsi"/>
        </w:rPr>
      </w:pPr>
      <w:r>
        <w:rPr>
          <w:rFonts w:cstheme="minorHAnsi"/>
        </w:rPr>
        <w:t xml:space="preserve">Improved preparedness for OSU IT’s future and ability to forecast workforce-related challenges </w:t>
      </w:r>
    </w:p>
    <w:p w14:paraId="2486F6F7" w14:textId="7DB4306E" w:rsidR="4F3EBE40" w:rsidRDefault="4F3EBE40" w:rsidP="004C6336">
      <w:pPr>
        <w:pStyle w:val="ListParagraph"/>
        <w:numPr>
          <w:ilvl w:val="0"/>
          <w:numId w:val="2"/>
        </w:numPr>
        <w:spacing w:after="100" w:afterAutospacing="1"/>
      </w:pPr>
      <w:r w:rsidRPr="4F3EBE40">
        <w:t>Improved awareness and support of the OSU IT Strategic Plan 2023</w:t>
      </w:r>
    </w:p>
    <w:p w14:paraId="3BDDD37F" w14:textId="5009E173" w:rsidR="00464E3D" w:rsidRPr="00F8441F" w:rsidRDefault="00EF5D8D" w:rsidP="00464E3D">
      <w:pPr>
        <w:spacing w:after="100" w:afterAutospacing="1"/>
        <w:rPr>
          <w:rFonts w:cstheme="minorHAnsi"/>
          <w:b/>
          <w:u w:val="single"/>
        </w:rPr>
      </w:pPr>
      <w:r>
        <w:rPr>
          <w:rFonts w:cstheme="minorHAnsi"/>
          <w:b/>
          <w:u w:val="single"/>
        </w:rPr>
        <w:t xml:space="preserve">5.0 </w:t>
      </w:r>
      <w:r w:rsidR="00464E3D" w:rsidRPr="00F8441F">
        <w:rPr>
          <w:rFonts w:cstheme="minorHAnsi"/>
          <w:b/>
          <w:u w:val="single"/>
        </w:rPr>
        <w:t>Proposed Timeline</w:t>
      </w:r>
    </w:p>
    <w:p w14:paraId="48077C76" w14:textId="59F954F9" w:rsidR="00464E3D" w:rsidRPr="00F8441F" w:rsidRDefault="00464E3D" w:rsidP="00464E3D">
      <w:pPr>
        <w:pStyle w:val="ListParagraph"/>
        <w:numPr>
          <w:ilvl w:val="0"/>
          <w:numId w:val="9"/>
        </w:numPr>
        <w:spacing w:after="100" w:afterAutospacing="1"/>
        <w:rPr>
          <w:rFonts w:cstheme="minorHAnsi"/>
          <w:b/>
          <w:u w:val="single"/>
        </w:rPr>
      </w:pPr>
      <w:r w:rsidRPr="00F8441F">
        <w:rPr>
          <w:rFonts w:cstheme="minorHAnsi"/>
        </w:rPr>
        <w:t xml:space="preserve">Preparations and Planning </w:t>
      </w:r>
      <w:r w:rsidR="000E5DF3">
        <w:rPr>
          <w:rFonts w:cstheme="minorHAnsi"/>
        </w:rPr>
        <w:t>–</w:t>
      </w:r>
      <w:r w:rsidRPr="00F8441F">
        <w:rPr>
          <w:rFonts w:cstheme="minorHAnsi"/>
        </w:rPr>
        <w:t xml:space="preserve"> </w:t>
      </w:r>
      <w:r w:rsidR="000E5DF3">
        <w:rPr>
          <w:rFonts w:cstheme="minorHAnsi"/>
        </w:rPr>
        <w:t>Winter 2021</w:t>
      </w:r>
    </w:p>
    <w:p w14:paraId="06AC6D38" w14:textId="08DA8401" w:rsidR="006A6E40" w:rsidRPr="006A6E40" w:rsidRDefault="00464E3D" w:rsidP="006A6E40">
      <w:pPr>
        <w:pStyle w:val="ListParagraph"/>
        <w:numPr>
          <w:ilvl w:val="1"/>
          <w:numId w:val="9"/>
        </w:numPr>
        <w:spacing w:after="100" w:afterAutospacing="1"/>
        <w:rPr>
          <w:rFonts w:cstheme="minorHAnsi"/>
          <w:b/>
          <w:u w:val="single"/>
        </w:rPr>
      </w:pPr>
      <w:r w:rsidRPr="00F8441F">
        <w:rPr>
          <w:rFonts w:cstheme="minorHAnsi"/>
        </w:rPr>
        <w:t>Develop</w:t>
      </w:r>
      <w:r w:rsidR="00C635AE">
        <w:rPr>
          <w:rFonts w:cstheme="minorHAnsi"/>
        </w:rPr>
        <w:t xml:space="preserve"> a</w:t>
      </w:r>
      <w:r w:rsidRPr="00F8441F">
        <w:rPr>
          <w:rFonts w:cstheme="minorHAnsi"/>
        </w:rPr>
        <w:t xml:space="preserve"> shared vision, identify opportunities, stakeholders, project scope, and project team</w:t>
      </w:r>
      <w:r w:rsidR="000E5DF3">
        <w:rPr>
          <w:rFonts w:cstheme="minorHAnsi"/>
        </w:rPr>
        <w:t>.</w:t>
      </w:r>
    </w:p>
    <w:p w14:paraId="09EB849E" w14:textId="5A61C0B9" w:rsidR="006A6E40" w:rsidRPr="006A6E40" w:rsidRDefault="006A6E40" w:rsidP="006A6E40">
      <w:pPr>
        <w:pStyle w:val="ListParagraph"/>
        <w:numPr>
          <w:ilvl w:val="1"/>
          <w:numId w:val="9"/>
        </w:numPr>
        <w:spacing w:after="100" w:afterAutospacing="1"/>
        <w:rPr>
          <w:rFonts w:cstheme="minorHAnsi"/>
          <w:b/>
          <w:u w:val="single"/>
        </w:rPr>
      </w:pPr>
      <w:r>
        <w:rPr>
          <w:rFonts w:cstheme="minorHAnsi"/>
        </w:rPr>
        <w:t>Define the metrics we’ll use for tracking the project’s success.</w:t>
      </w:r>
    </w:p>
    <w:p w14:paraId="1876976D" w14:textId="1289C86C" w:rsidR="00464E3D" w:rsidRPr="000E5DF3" w:rsidRDefault="00464E3D" w:rsidP="00464E3D">
      <w:pPr>
        <w:pStyle w:val="ListParagraph"/>
        <w:numPr>
          <w:ilvl w:val="1"/>
          <w:numId w:val="9"/>
        </w:numPr>
        <w:spacing w:after="100" w:afterAutospacing="1"/>
        <w:rPr>
          <w:rFonts w:cstheme="minorHAnsi"/>
          <w:b/>
          <w:u w:val="single"/>
        </w:rPr>
      </w:pPr>
      <w:r w:rsidRPr="00F8441F">
        <w:rPr>
          <w:rFonts w:cstheme="minorHAnsi"/>
        </w:rPr>
        <w:t xml:space="preserve">Develop </w:t>
      </w:r>
      <w:r w:rsidR="006A6E40">
        <w:rPr>
          <w:rFonts w:cstheme="minorHAnsi"/>
        </w:rPr>
        <w:t xml:space="preserve">a project </w:t>
      </w:r>
      <w:r w:rsidRPr="00F8441F">
        <w:rPr>
          <w:rFonts w:cstheme="minorHAnsi"/>
        </w:rPr>
        <w:t>timeline</w:t>
      </w:r>
      <w:r w:rsidR="006A6E40">
        <w:rPr>
          <w:rFonts w:cstheme="minorHAnsi"/>
        </w:rPr>
        <w:t>.</w:t>
      </w:r>
    </w:p>
    <w:p w14:paraId="73ACD1CD" w14:textId="013A80BD" w:rsidR="000E5DF3" w:rsidRPr="00F8441F" w:rsidRDefault="000E5DF3" w:rsidP="00464E3D">
      <w:pPr>
        <w:pStyle w:val="ListParagraph"/>
        <w:numPr>
          <w:ilvl w:val="1"/>
          <w:numId w:val="9"/>
        </w:numPr>
        <w:spacing w:after="100" w:afterAutospacing="1"/>
        <w:rPr>
          <w:rFonts w:cstheme="minorHAnsi"/>
          <w:b/>
          <w:u w:val="single"/>
        </w:rPr>
      </w:pPr>
      <w:r>
        <w:rPr>
          <w:rFonts w:cstheme="minorHAnsi"/>
        </w:rPr>
        <w:t xml:space="preserve">Communicate </w:t>
      </w:r>
      <w:r w:rsidR="006A6E40">
        <w:rPr>
          <w:rFonts w:cstheme="minorHAnsi"/>
        </w:rPr>
        <w:t>the plan</w:t>
      </w:r>
      <w:r>
        <w:rPr>
          <w:rFonts w:cstheme="minorHAnsi"/>
        </w:rPr>
        <w:t xml:space="preserve"> to ensure </w:t>
      </w:r>
      <w:r w:rsidR="006A6E40">
        <w:rPr>
          <w:rFonts w:cstheme="minorHAnsi"/>
        </w:rPr>
        <w:t>an inclusive approach.</w:t>
      </w:r>
    </w:p>
    <w:p w14:paraId="189BE6A0" w14:textId="1963867F" w:rsidR="00464E3D" w:rsidRPr="00F8441F" w:rsidRDefault="0085158D" w:rsidP="00464E3D">
      <w:pPr>
        <w:pStyle w:val="ListParagraph"/>
        <w:numPr>
          <w:ilvl w:val="0"/>
          <w:numId w:val="9"/>
        </w:numPr>
        <w:spacing w:after="100" w:afterAutospacing="1"/>
        <w:rPr>
          <w:rFonts w:cstheme="minorHAnsi"/>
          <w:b/>
          <w:u w:val="single"/>
        </w:rPr>
      </w:pPr>
      <w:r>
        <w:rPr>
          <w:rFonts w:cstheme="minorHAnsi"/>
        </w:rPr>
        <w:t>Perform a current state analysis &amp; develop a future state picture</w:t>
      </w:r>
      <w:r w:rsidR="00464E3D" w:rsidRPr="00F8441F">
        <w:rPr>
          <w:rFonts w:cstheme="minorHAnsi"/>
        </w:rPr>
        <w:t xml:space="preserve"> – </w:t>
      </w:r>
      <w:r w:rsidR="006A6E40">
        <w:rPr>
          <w:rFonts w:cstheme="minorHAnsi"/>
        </w:rPr>
        <w:t>Winter/Spring</w:t>
      </w:r>
      <w:r w:rsidR="00464E3D" w:rsidRPr="00F8441F">
        <w:rPr>
          <w:rFonts w:cstheme="minorHAnsi"/>
        </w:rPr>
        <w:t xml:space="preserve"> 202</w:t>
      </w:r>
      <w:r w:rsidR="00B15594">
        <w:rPr>
          <w:rFonts w:cstheme="minorHAnsi"/>
        </w:rPr>
        <w:t>1</w:t>
      </w:r>
    </w:p>
    <w:p w14:paraId="59D58430" w14:textId="4856F254" w:rsidR="00B15594" w:rsidRDefault="00934BF8" w:rsidP="00464E3D">
      <w:pPr>
        <w:numPr>
          <w:ilvl w:val="1"/>
          <w:numId w:val="9"/>
        </w:numPr>
        <w:spacing w:after="0" w:line="240" w:lineRule="auto"/>
        <w:rPr>
          <w:rFonts w:cstheme="minorHAnsi"/>
        </w:rPr>
      </w:pPr>
      <w:r>
        <w:rPr>
          <w:rFonts w:cstheme="minorHAnsi"/>
        </w:rPr>
        <w:t>Analyze</w:t>
      </w:r>
      <w:r w:rsidR="00C635AE">
        <w:rPr>
          <w:rFonts w:cstheme="minorHAnsi"/>
        </w:rPr>
        <w:t xml:space="preserve"> the</w:t>
      </w:r>
      <w:r>
        <w:rPr>
          <w:rFonts w:cstheme="minorHAnsi"/>
        </w:rPr>
        <w:t xml:space="preserve"> current state of OSU’s IT workforce</w:t>
      </w:r>
    </w:p>
    <w:p w14:paraId="0542F700" w14:textId="7F5119EE" w:rsidR="00934BF8" w:rsidRDefault="00934BF8" w:rsidP="00934BF8">
      <w:pPr>
        <w:numPr>
          <w:ilvl w:val="2"/>
          <w:numId w:val="9"/>
        </w:numPr>
        <w:spacing w:after="0" w:line="240" w:lineRule="auto"/>
        <w:rPr>
          <w:rFonts w:cstheme="minorHAnsi"/>
        </w:rPr>
      </w:pPr>
      <w:r>
        <w:rPr>
          <w:rFonts w:cstheme="minorHAnsi"/>
        </w:rPr>
        <w:t xml:space="preserve">Identify </w:t>
      </w:r>
      <w:r w:rsidR="00AF4534">
        <w:rPr>
          <w:rFonts w:cstheme="minorHAnsi"/>
        </w:rPr>
        <w:t>classified and unclassified roles</w:t>
      </w:r>
    </w:p>
    <w:p w14:paraId="7B189592" w14:textId="62EAC1C2" w:rsidR="00934BF8" w:rsidRDefault="00934BF8" w:rsidP="00934BF8">
      <w:pPr>
        <w:numPr>
          <w:ilvl w:val="2"/>
          <w:numId w:val="9"/>
        </w:numPr>
        <w:spacing w:after="0" w:line="240" w:lineRule="auto"/>
        <w:rPr>
          <w:rFonts w:cstheme="minorHAnsi"/>
        </w:rPr>
      </w:pPr>
      <w:r>
        <w:rPr>
          <w:rFonts w:cstheme="minorHAnsi"/>
        </w:rPr>
        <w:t xml:space="preserve">Identify current competency levels of </w:t>
      </w:r>
      <w:r w:rsidR="00231B04">
        <w:rPr>
          <w:rFonts w:cstheme="minorHAnsi"/>
        </w:rPr>
        <w:t xml:space="preserve">the </w:t>
      </w:r>
      <w:r>
        <w:rPr>
          <w:rFonts w:cstheme="minorHAnsi"/>
        </w:rPr>
        <w:t>OSU IT workforce</w:t>
      </w:r>
    </w:p>
    <w:p w14:paraId="4C3879B3" w14:textId="0AD2620E" w:rsidR="00934BF8" w:rsidRDefault="0085158D" w:rsidP="00934BF8">
      <w:pPr>
        <w:numPr>
          <w:ilvl w:val="2"/>
          <w:numId w:val="9"/>
        </w:numPr>
        <w:spacing w:after="0" w:line="240" w:lineRule="auto"/>
        <w:rPr>
          <w:rFonts w:cstheme="minorHAnsi"/>
        </w:rPr>
      </w:pPr>
      <w:r>
        <w:rPr>
          <w:rFonts w:cstheme="minorHAnsi"/>
        </w:rPr>
        <w:t>Consider</w:t>
      </w:r>
      <w:r w:rsidR="00934BF8">
        <w:rPr>
          <w:rFonts w:cstheme="minorHAnsi"/>
        </w:rPr>
        <w:t xml:space="preserve"> workforce trends</w:t>
      </w:r>
      <w:r w:rsidR="009148AE">
        <w:rPr>
          <w:rFonts w:cstheme="minorHAnsi"/>
        </w:rPr>
        <w:t xml:space="preserve"> &amp; </w:t>
      </w:r>
      <w:r>
        <w:rPr>
          <w:rFonts w:cstheme="minorHAnsi"/>
        </w:rPr>
        <w:t xml:space="preserve">organizational culture </w:t>
      </w:r>
      <w:r w:rsidR="009148AE">
        <w:rPr>
          <w:rFonts w:cstheme="minorHAnsi"/>
        </w:rPr>
        <w:t>factors</w:t>
      </w:r>
      <w:r w:rsidR="00934BF8">
        <w:rPr>
          <w:rFonts w:cstheme="minorHAnsi"/>
        </w:rPr>
        <w:t xml:space="preserve"> (</w:t>
      </w:r>
      <w:proofErr w:type="gramStart"/>
      <w:r w:rsidR="00934BF8">
        <w:rPr>
          <w:rFonts w:cstheme="minorHAnsi"/>
        </w:rPr>
        <w:t>e.g.</w:t>
      </w:r>
      <w:proofErr w:type="gramEnd"/>
      <w:r w:rsidR="00934BF8">
        <w:rPr>
          <w:rFonts w:cstheme="minorHAnsi"/>
        </w:rPr>
        <w:t xml:space="preserve"> demographics, HR metrics, etc.)</w:t>
      </w:r>
    </w:p>
    <w:p w14:paraId="3DC18C08" w14:textId="2BEB8FB5" w:rsidR="00934BF8" w:rsidRDefault="00934BF8" w:rsidP="00934BF8">
      <w:pPr>
        <w:numPr>
          <w:ilvl w:val="1"/>
          <w:numId w:val="9"/>
        </w:numPr>
        <w:spacing w:after="0" w:line="240" w:lineRule="auto"/>
        <w:rPr>
          <w:rFonts w:cstheme="minorHAnsi"/>
        </w:rPr>
      </w:pPr>
      <w:r>
        <w:rPr>
          <w:rFonts w:cstheme="minorHAnsi"/>
        </w:rPr>
        <w:t>Analyze</w:t>
      </w:r>
      <w:r w:rsidR="00C635AE">
        <w:rPr>
          <w:rFonts w:cstheme="minorHAnsi"/>
        </w:rPr>
        <w:t xml:space="preserve"> the</w:t>
      </w:r>
      <w:r>
        <w:rPr>
          <w:rFonts w:cstheme="minorHAnsi"/>
        </w:rPr>
        <w:t xml:space="preserve"> future state of OSU’s IT workforce</w:t>
      </w:r>
    </w:p>
    <w:p w14:paraId="3D5B9320" w14:textId="34E6EFF6" w:rsidR="00231B04" w:rsidRPr="00231B04" w:rsidRDefault="00231B04" w:rsidP="00231B04">
      <w:pPr>
        <w:numPr>
          <w:ilvl w:val="2"/>
          <w:numId w:val="9"/>
        </w:numPr>
        <w:spacing w:after="0" w:line="240" w:lineRule="auto"/>
        <w:rPr>
          <w:rFonts w:cstheme="minorHAnsi"/>
        </w:rPr>
      </w:pPr>
      <w:r>
        <w:rPr>
          <w:rFonts w:cstheme="minorHAnsi"/>
        </w:rPr>
        <w:t>Share the current state analysis with members of OSU IT to help develop the future state</w:t>
      </w:r>
    </w:p>
    <w:p w14:paraId="2CD3FA82" w14:textId="050F772C" w:rsidR="00934BF8" w:rsidRDefault="00934BF8" w:rsidP="00934BF8">
      <w:pPr>
        <w:numPr>
          <w:ilvl w:val="2"/>
          <w:numId w:val="9"/>
        </w:numPr>
        <w:spacing w:after="0" w:line="240" w:lineRule="auto"/>
        <w:rPr>
          <w:rFonts w:cstheme="minorHAnsi"/>
        </w:rPr>
      </w:pPr>
      <w:r>
        <w:rPr>
          <w:rFonts w:cstheme="minorHAnsi"/>
        </w:rPr>
        <w:t>Assess external workforce trends</w:t>
      </w:r>
      <w:r w:rsidR="009148AE">
        <w:rPr>
          <w:rFonts w:cstheme="minorHAnsi"/>
        </w:rPr>
        <w:t xml:space="preserve"> &amp; factors</w:t>
      </w:r>
      <w:r>
        <w:rPr>
          <w:rFonts w:cstheme="minorHAnsi"/>
        </w:rPr>
        <w:t xml:space="preserve"> (</w:t>
      </w:r>
      <w:proofErr w:type="gramStart"/>
      <w:r>
        <w:rPr>
          <w:rFonts w:cstheme="minorHAnsi"/>
        </w:rPr>
        <w:t>e.g.</w:t>
      </w:r>
      <w:proofErr w:type="gramEnd"/>
      <w:r>
        <w:rPr>
          <w:rFonts w:cstheme="minorHAnsi"/>
        </w:rPr>
        <w:t xml:space="preserve"> talent trends, social patterns, etc.)</w:t>
      </w:r>
    </w:p>
    <w:p w14:paraId="3954C194" w14:textId="3FFC84D7" w:rsidR="00934BF8" w:rsidRDefault="4F3EBE40" w:rsidP="4F3EBE40">
      <w:pPr>
        <w:numPr>
          <w:ilvl w:val="2"/>
          <w:numId w:val="9"/>
        </w:numPr>
        <w:spacing w:after="0" w:line="240" w:lineRule="auto"/>
      </w:pPr>
      <w:r w:rsidRPr="4F3EBE40">
        <w:t>Identify the impact of trends on current and future workforce (</w:t>
      </w:r>
      <w:proofErr w:type="gramStart"/>
      <w:r w:rsidRPr="4F3EBE40">
        <w:t>e.g.</w:t>
      </w:r>
      <w:proofErr w:type="gramEnd"/>
      <w:r w:rsidRPr="4F3EBE40">
        <w:t xml:space="preserve"> comparison data against our industry, etc.)</w:t>
      </w:r>
    </w:p>
    <w:p w14:paraId="24801EEF" w14:textId="2390C007" w:rsidR="009148AE" w:rsidRPr="009148AE" w:rsidRDefault="4F3EBE40" w:rsidP="4F3EBE40">
      <w:pPr>
        <w:numPr>
          <w:ilvl w:val="2"/>
          <w:numId w:val="9"/>
        </w:numPr>
        <w:spacing w:after="0" w:line="240" w:lineRule="auto"/>
      </w:pPr>
      <w:r w:rsidRPr="4F3EBE40">
        <w:t xml:space="preserve">Identify </w:t>
      </w:r>
      <w:r w:rsidR="00231B04">
        <w:t>impacts</w:t>
      </w:r>
      <w:r w:rsidRPr="4F3EBE40">
        <w:t xml:space="preserve"> of OSU’s IT strategies and roadmap on our workforce</w:t>
      </w:r>
    </w:p>
    <w:p w14:paraId="1A65D958" w14:textId="786CB028" w:rsidR="009148AE" w:rsidRDefault="0085158D" w:rsidP="009148AE">
      <w:pPr>
        <w:numPr>
          <w:ilvl w:val="0"/>
          <w:numId w:val="9"/>
        </w:numPr>
        <w:spacing w:after="0" w:line="240" w:lineRule="auto"/>
        <w:rPr>
          <w:rFonts w:cstheme="minorHAnsi"/>
        </w:rPr>
      </w:pPr>
      <w:r>
        <w:rPr>
          <w:rFonts w:cstheme="minorHAnsi"/>
        </w:rPr>
        <w:t>Identify Gaps &amp; Formulate Strategies</w:t>
      </w:r>
      <w:r w:rsidR="009148AE">
        <w:rPr>
          <w:rFonts w:cstheme="minorHAnsi"/>
        </w:rPr>
        <w:t xml:space="preserve"> – Summer 2021</w:t>
      </w:r>
    </w:p>
    <w:p w14:paraId="56A8559E" w14:textId="28D7C388" w:rsidR="00934BF8" w:rsidRDefault="009148AE" w:rsidP="009C47D6">
      <w:pPr>
        <w:numPr>
          <w:ilvl w:val="1"/>
          <w:numId w:val="9"/>
        </w:numPr>
        <w:spacing w:after="0" w:line="240" w:lineRule="auto"/>
        <w:rPr>
          <w:rFonts w:cstheme="minorHAnsi"/>
        </w:rPr>
      </w:pPr>
      <w:r>
        <w:rPr>
          <w:rFonts w:cstheme="minorHAnsi"/>
        </w:rPr>
        <w:t xml:space="preserve">Identify </w:t>
      </w:r>
      <w:r w:rsidRPr="009C47D6">
        <w:rPr>
          <w:rFonts w:cstheme="minorHAnsi"/>
        </w:rPr>
        <w:t>skills gaps</w:t>
      </w:r>
      <w:r w:rsidR="00CD3DA0">
        <w:rPr>
          <w:rFonts w:cstheme="minorHAnsi"/>
        </w:rPr>
        <w:t xml:space="preserve"> between the two states</w:t>
      </w:r>
    </w:p>
    <w:p w14:paraId="78750548" w14:textId="7AB604D8" w:rsidR="00CD3DA0" w:rsidRPr="009C47D6" w:rsidRDefault="00CD3DA0" w:rsidP="009C47D6">
      <w:pPr>
        <w:numPr>
          <w:ilvl w:val="1"/>
          <w:numId w:val="9"/>
        </w:numPr>
        <w:spacing w:after="0" w:line="240" w:lineRule="auto"/>
        <w:rPr>
          <w:rFonts w:cstheme="minorHAnsi"/>
        </w:rPr>
      </w:pPr>
      <w:r>
        <w:rPr>
          <w:rFonts w:cstheme="minorHAnsi"/>
        </w:rPr>
        <w:t>Formulate a strategy to reach the future state</w:t>
      </w:r>
    </w:p>
    <w:p w14:paraId="05237671" w14:textId="720BF803" w:rsidR="00A17EEB" w:rsidRDefault="00CD3DA0" w:rsidP="00A17EEB">
      <w:pPr>
        <w:numPr>
          <w:ilvl w:val="1"/>
          <w:numId w:val="9"/>
        </w:numPr>
        <w:spacing w:after="0" w:line="240" w:lineRule="auto"/>
        <w:rPr>
          <w:rFonts w:cstheme="minorHAnsi"/>
        </w:rPr>
      </w:pPr>
      <w:r>
        <w:rPr>
          <w:rFonts w:cstheme="minorHAnsi"/>
        </w:rPr>
        <w:t>Coordinate our</w:t>
      </w:r>
      <w:r w:rsidR="009148AE">
        <w:rPr>
          <w:rFonts w:cstheme="minorHAnsi"/>
        </w:rPr>
        <w:t xml:space="preserve"> workforce planning</w:t>
      </w:r>
      <w:r>
        <w:rPr>
          <w:rFonts w:cstheme="minorHAnsi"/>
        </w:rPr>
        <w:t xml:space="preserve"> &amp; skill development</w:t>
      </w:r>
      <w:r w:rsidR="009148AE">
        <w:rPr>
          <w:rFonts w:cstheme="minorHAnsi"/>
        </w:rPr>
        <w:t xml:space="preserve"> </w:t>
      </w:r>
      <w:r>
        <w:rPr>
          <w:rFonts w:cstheme="minorHAnsi"/>
        </w:rPr>
        <w:t>with</w:t>
      </w:r>
      <w:r w:rsidR="009148AE">
        <w:rPr>
          <w:rFonts w:cstheme="minorHAnsi"/>
        </w:rPr>
        <w:t xml:space="preserve"> </w:t>
      </w:r>
      <w:r w:rsidR="00A17EEB">
        <w:rPr>
          <w:rFonts w:cstheme="minorHAnsi"/>
        </w:rPr>
        <w:t xml:space="preserve">IT </w:t>
      </w:r>
      <w:r w:rsidR="009148AE">
        <w:rPr>
          <w:rFonts w:cstheme="minorHAnsi"/>
        </w:rPr>
        <w:t xml:space="preserve">project/portfolio management </w:t>
      </w:r>
      <w:r>
        <w:rPr>
          <w:rFonts w:cstheme="minorHAnsi"/>
        </w:rPr>
        <w:t>office</w:t>
      </w:r>
    </w:p>
    <w:p w14:paraId="50367603" w14:textId="5B9A4B8B" w:rsidR="00CD3DA0" w:rsidRDefault="00CD3DA0" w:rsidP="00A17EEB">
      <w:pPr>
        <w:numPr>
          <w:ilvl w:val="1"/>
          <w:numId w:val="9"/>
        </w:numPr>
        <w:spacing w:after="0" w:line="240" w:lineRule="auto"/>
        <w:rPr>
          <w:rFonts w:cstheme="minorHAnsi"/>
        </w:rPr>
      </w:pPr>
      <w:r>
        <w:rPr>
          <w:rFonts w:cstheme="minorHAnsi"/>
        </w:rPr>
        <w:lastRenderedPageBreak/>
        <w:t>Complete a written IT workforce plan report that includes the current state analysis, an explanation and description of the future state, and recommendations to address the gaps</w:t>
      </w:r>
    </w:p>
    <w:p w14:paraId="4950FF8B" w14:textId="224041F9" w:rsidR="00CD3DA0" w:rsidRDefault="00CD3DA0" w:rsidP="00CD3DA0">
      <w:pPr>
        <w:numPr>
          <w:ilvl w:val="0"/>
          <w:numId w:val="9"/>
        </w:numPr>
        <w:spacing w:after="0" w:line="240" w:lineRule="auto"/>
        <w:rPr>
          <w:rFonts w:cstheme="minorHAnsi"/>
        </w:rPr>
      </w:pPr>
      <w:r>
        <w:rPr>
          <w:rFonts w:cstheme="minorHAnsi"/>
        </w:rPr>
        <w:t>Planning &amp; Implementation – Fall 2021 &amp; Beyond</w:t>
      </w:r>
    </w:p>
    <w:p w14:paraId="162FB05F" w14:textId="2764FAC4" w:rsidR="00CD3DA0" w:rsidRDefault="00CD3DA0" w:rsidP="00CD3DA0">
      <w:pPr>
        <w:numPr>
          <w:ilvl w:val="1"/>
          <w:numId w:val="9"/>
        </w:numPr>
        <w:spacing w:after="0" w:line="240" w:lineRule="auto"/>
        <w:rPr>
          <w:rFonts w:cstheme="minorHAnsi"/>
        </w:rPr>
      </w:pPr>
      <w:r>
        <w:rPr>
          <w:rFonts w:cstheme="minorHAnsi"/>
        </w:rPr>
        <w:t>Identify potential working groups to take the recommendations from the plan and put the plan into action.</w:t>
      </w:r>
    </w:p>
    <w:p w14:paraId="18BD26FA" w14:textId="77777777" w:rsidR="004C6336" w:rsidRPr="00A17EEB" w:rsidRDefault="004C6336" w:rsidP="00CD3DA0">
      <w:pPr>
        <w:spacing w:after="0" w:line="240" w:lineRule="auto"/>
        <w:rPr>
          <w:rFonts w:cstheme="minorHAnsi"/>
        </w:rPr>
      </w:pPr>
    </w:p>
    <w:p w14:paraId="0FF31D9C" w14:textId="7FB95CA1" w:rsidR="00464E3D" w:rsidRPr="00F8441F" w:rsidRDefault="00882C24" w:rsidP="004008D3">
      <w:pPr>
        <w:spacing w:after="100" w:afterAutospacing="1"/>
        <w:rPr>
          <w:rFonts w:cstheme="minorHAnsi"/>
          <w:b/>
          <w:u w:val="single"/>
        </w:rPr>
      </w:pPr>
      <w:r>
        <w:rPr>
          <w:rFonts w:cstheme="minorHAnsi"/>
          <w:b/>
          <w:u w:val="single"/>
        </w:rPr>
        <w:t xml:space="preserve">6.0 </w:t>
      </w:r>
      <w:r w:rsidR="004008D3" w:rsidRPr="00F8441F">
        <w:rPr>
          <w:rFonts w:cstheme="minorHAnsi"/>
          <w:b/>
          <w:u w:val="single"/>
        </w:rPr>
        <w:t>Scope</w:t>
      </w:r>
    </w:p>
    <w:p w14:paraId="4E2E22AC" w14:textId="2F88E010" w:rsidR="4F3EBE40" w:rsidRDefault="4F3EBE40" w:rsidP="004C6336">
      <w:pPr>
        <w:spacing w:after="100" w:afterAutospacing="1"/>
      </w:pPr>
      <w:r>
        <w:t xml:space="preserve">The scope of this IT workforce plan includes </w:t>
      </w:r>
      <w:r w:rsidR="00E726D0">
        <w:t xml:space="preserve">(a) </w:t>
      </w:r>
      <w:r w:rsidR="0036493A">
        <w:t xml:space="preserve">current </w:t>
      </w:r>
      <w:r w:rsidR="002B220A">
        <w:t xml:space="preserve">classified and </w:t>
      </w:r>
      <w:r w:rsidR="0036493A">
        <w:t xml:space="preserve">professional faculty IT </w:t>
      </w:r>
      <w:r>
        <w:t>positions</w:t>
      </w:r>
      <w:r w:rsidR="0036493A">
        <w:t xml:space="preserve"> at OSU</w:t>
      </w:r>
      <w:r w:rsidR="009E0734">
        <w:t xml:space="preserve">, </w:t>
      </w:r>
      <w:r w:rsidR="00E726D0">
        <w:t xml:space="preserve">(b) </w:t>
      </w:r>
      <w:r w:rsidR="007704B5">
        <w:t xml:space="preserve">members of the OSU IT Pros distribution list, and </w:t>
      </w:r>
      <w:r w:rsidR="00E726D0">
        <w:t xml:space="preserve">(c) </w:t>
      </w:r>
      <w:r w:rsidR="003174FA">
        <w:t xml:space="preserve">staff who are </w:t>
      </w:r>
      <w:r w:rsidR="00B5772A">
        <w:t xml:space="preserve">both </w:t>
      </w:r>
      <w:r w:rsidR="003174FA">
        <w:t>members</w:t>
      </w:r>
      <w:r w:rsidR="0054432E">
        <w:t xml:space="preserve"> of </w:t>
      </w:r>
      <w:r w:rsidR="00954AA3">
        <w:t xml:space="preserve">an </w:t>
      </w:r>
      <w:r w:rsidR="0054432E">
        <w:t xml:space="preserve">OSU IT </w:t>
      </w:r>
      <w:r w:rsidR="00954AA3">
        <w:t>unit and</w:t>
      </w:r>
      <w:r w:rsidR="003174FA">
        <w:t xml:space="preserve"> in positions that </w:t>
      </w:r>
      <w:r w:rsidR="15768F72">
        <w:t xml:space="preserve">directly </w:t>
      </w:r>
      <w:r w:rsidR="003174FA">
        <w:t>support IT</w:t>
      </w:r>
      <w:r w:rsidR="00954AA3">
        <w:t>.</w:t>
      </w:r>
      <w:r w:rsidR="003174FA">
        <w:t xml:space="preserve"> </w:t>
      </w:r>
      <w:r w:rsidR="004C6336">
        <w:t>At this time, we will not be factoring in student and temporary employees</w:t>
      </w:r>
      <w:r w:rsidR="00E96B76">
        <w:t xml:space="preserve">. </w:t>
      </w:r>
      <w:r w:rsidR="001D4657">
        <w:t>Academic faculty</w:t>
      </w:r>
      <w:r w:rsidR="0077085E">
        <w:t xml:space="preserve"> (</w:t>
      </w:r>
      <w:proofErr w:type="gramStart"/>
      <w:r w:rsidR="0077085E">
        <w:t>e.g.</w:t>
      </w:r>
      <w:proofErr w:type="gramEnd"/>
      <w:r w:rsidR="0077085E">
        <w:t xml:space="preserve"> Research Associat</w:t>
      </w:r>
      <w:r w:rsidR="001155A3">
        <w:t>es</w:t>
      </w:r>
      <w:r w:rsidR="0077085E">
        <w:t>/Assistant</w:t>
      </w:r>
      <w:r w:rsidR="005C35A5">
        <w:t>s</w:t>
      </w:r>
      <w:r w:rsidR="0077085E">
        <w:t>)</w:t>
      </w:r>
      <w:r w:rsidR="00850727">
        <w:t xml:space="preserve"> who</w:t>
      </w:r>
      <w:r w:rsidR="00230412">
        <w:t xml:space="preserve">se jobs fall </w:t>
      </w:r>
      <w:r w:rsidR="00FE2BA7">
        <w:t xml:space="preserve">outside of </w:t>
      </w:r>
      <w:r w:rsidR="00DA6EA0">
        <w:t xml:space="preserve">our project </w:t>
      </w:r>
      <w:r w:rsidR="00FE2BA7">
        <w:t>scop</w:t>
      </w:r>
      <w:r w:rsidR="00DB4540">
        <w:t>ing</w:t>
      </w:r>
      <w:r w:rsidR="00FE2BA7">
        <w:t xml:space="preserve"> criteria mentioned above</w:t>
      </w:r>
      <w:r w:rsidR="00E96B76">
        <w:t xml:space="preserve"> will also not be included in this initial plan</w:t>
      </w:r>
      <w:r w:rsidR="00FE2BA7">
        <w:t>.</w:t>
      </w:r>
    </w:p>
    <w:p w14:paraId="79AC92BD" w14:textId="58E239B7" w:rsidR="004008D3" w:rsidRPr="00F8441F" w:rsidRDefault="00882C24" w:rsidP="384DD3E3">
      <w:pPr>
        <w:rPr>
          <w:b/>
          <w:bCs/>
          <w:u w:val="single"/>
        </w:rPr>
      </w:pPr>
      <w:r>
        <w:rPr>
          <w:b/>
          <w:bCs/>
          <w:u w:val="single"/>
        </w:rPr>
        <w:t xml:space="preserve">7.0 </w:t>
      </w:r>
      <w:r w:rsidR="384DD3E3" w:rsidRPr="384DD3E3">
        <w:rPr>
          <w:b/>
          <w:bCs/>
          <w:u w:val="single"/>
        </w:rPr>
        <w:t>Estimated Resources</w:t>
      </w:r>
    </w:p>
    <w:p w14:paraId="6C864E06" w14:textId="148C4E1E" w:rsidR="004008D3" w:rsidRDefault="4F3EBE40" w:rsidP="4F3EBE40">
      <w:r w:rsidRPr="4F3EBE40">
        <w:t>This effort will require dedicated time and effort from the project team to plan, perform the analysis, and build the plan, including providing recommendations for the next steps and actions. Resource constraints apply and unlimited resources are not available. That said, this project is viewed as a high priority by OSU IT. To that end, resource needs brought to the Project Sponsors will be carefully considered and reasonable requests will be submitted. The project team is adopting the Info-Tech methodology for creating an IT workforce plan.</w:t>
      </w:r>
    </w:p>
    <w:p w14:paraId="659D9170" w14:textId="0CE80318" w:rsidR="0084498E" w:rsidRPr="00F8441F" w:rsidRDefault="0084498E" w:rsidP="4F3EBE40">
      <w:r w:rsidRPr="0084498E">
        <w:rPr>
          <w:b/>
          <w:bCs/>
        </w:rPr>
        <w:t>Link to the Info-Tech methodology</w:t>
      </w:r>
      <w:r>
        <w:t xml:space="preserve">: </w:t>
      </w:r>
      <w:hyperlink r:id="rId13" w:history="1">
        <w:r w:rsidRPr="0084498E">
          <w:rPr>
            <w:rStyle w:val="Hyperlink"/>
          </w:rPr>
          <w:t>Build a Strategic IT Workforce Plan Phases 1-3</w:t>
        </w:r>
      </w:hyperlink>
    </w:p>
    <w:p w14:paraId="776C35A3" w14:textId="77777777" w:rsidR="00B6434B" w:rsidRPr="00F8441F" w:rsidRDefault="001201F9" w:rsidP="004008D3">
      <w:pPr>
        <w:rPr>
          <w:rFonts w:cstheme="minorHAnsi"/>
          <w:b/>
          <w:u w:val="single"/>
        </w:rPr>
      </w:pPr>
      <w:r w:rsidRPr="00F8441F">
        <w:rPr>
          <w:rFonts w:cstheme="minorHAnsi"/>
          <w:b/>
          <w:u w:val="single"/>
        </w:rPr>
        <w:t>Project Sponsors</w:t>
      </w:r>
    </w:p>
    <w:p w14:paraId="6966592A" w14:textId="5E1CADC0" w:rsidR="006F1FDD" w:rsidRPr="006F1FDD" w:rsidRDefault="006F1FDD" w:rsidP="006F1FDD">
      <w:pPr>
        <w:numPr>
          <w:ilvl w:val="0"/>
          <w:numId w:val="13"/>
        </w:numPr>
        <w:spacing w:after="0" w:line="240" w:lineRule="auto"/>
        <w:rPr>
          <w:rFonts w:cstheme="minorHAnsi"/>
          <w:i/>
          <w:iCs/>
        </w:rPr>
      </w:pPr>
      <w:r w:rsidRPr="00F8441F">
        <w:rPr>
          <w:rFonts w:cstheme="minorHAnsi"/>
        </w:rPr>
        <w:t xml:space="preserve">Andrea Ballinger, </w:t>
      </w:r>
      <w:r>
        <w:rPr>
          <w:rFonts w:cstheme="minorHAnsi"/>
        </w:rPr>
        <w:t xml:space="preserve">CIO &amp; </w:t>
      </w:r>
      <w:r w:rsidRPr="00F8441F">
        <w:rPr>
          <w:rFonts w:cstheme="minorHAnsi"/>
        </w:rPr>
        <w:t xml:space="preserve">Vice Provost, </w:t>
      </w:r>
      <w:r>
        <w:rPr>
          <w:rFonts w:cstheme="minorHAnsi"/>
        </w:rPr>
        <w:t>Information &amp; Technology</w:t>
      </w:r>
    </w:p>
    <w:p w14:paraId="0D5298FE" w14:textId="366204FE" w:rsidR="001201F9" w:rsidRPr="00F8441F" w:rsidRDefault="001201F9" w:rsidP="001201F9">
      <w:pPr>
        <w:numPr>
          <w:ilvl w:val="0"/>
          <w:numId w:val="13"/>
        </w:numPr>
        <w:spacing w:after="0" w:line="240" w:lineRule="auto"/>
        <w:rPr>
          <w:rFonts w:cstheme="minorHAnsi"/>
          <w:i/>
          <w:iCs/>
        </w:rPr>
      </w:pPr>
      <w:r w:rsidRPr="00F8441F">
        <w:rPr>
          <w:rFonts w:cstheme="minorHAnsi"/>
        </w:rPr>
        <w:t xml:space="preserve">Cathy </w:t>
      </w:r>
      <w:proofErr w:type="spellStart"/>
      <w:r w:rsidRPr="00F8441F">
        <w:rPr>
          <w:rFonts w:cstheme="minorHAnsi"/>
        </w:rPr>
        <w:t>Hasenpflug</w:t>
      </w:r>
      <w:proofErr w:type="spellEnd"/>
      <w:r w:rsidRPr="00F8441F">
        <w:rPr>
          <w:rFonts w:cstheme="minorHAnsi"/>
        </w:rPr>
        <w:t xml:space="preserve">, </w:t>
      </w:r>
      <w:r w:rsidR="00966D75">
        <w:rPr>
          <w:rFonts w:cstheme="minorHAnsi"/>
        </w:rPr>
        <w:t xml:space="preserve">Associate Vice President &amp; </w:t>
      </w:r>
      <w:r w:rsidRPr="00F8441F">
        <w:rPr>
          <w:rFonts w:cstheme="minorHAnsi"/>
        </w:rPr>
        <w:t>Chief Human Resources Officer</w:t>
      </w:r>
    </w:p>
    <w:p w14:paraId="6B7D75B9" w14:textId="77777777" w:rsidR="00F8441F" w:rsidRDefault="00F8441F" w:rsidP="001201F9">
      <w:pPr>
        <w:spacing w:after="0" w:line="240" w:lineRule="auto"/>
        <w:rPr>
          <w:rFonts w:cstheme="minorHAnsi"/>
          <w:b/>
          <w:iCs/>
          <w:u w:val="single"/>
        </w:rPr>
      </w:pPr>
    </w:p>
    <w:p w14:paraId="471A1A31" w14:textId="77777777" w:rsidR="001201F9" w:rsidRPr="00F8441F" w:rsidRDefault="001201F9" w:rsidP="001201F9">
      <w:pPr>
        <w:spacing w:after="0" w:line="240" w:lineRule="auto"/>
        <w:rPr>
          <w:rFonts w:cstheme="minorHAnsi"/>
          <w:b/>
          <w:iCs/>
          <w:u w:val="single"/>
        </w:rPr>
      </w:pPr>
      <w:r w:rsidRPr="00F8441F">
        <w:rPr>
          <w:rFonts w:cstheme="minorHAnsi"/>
          <w:b/>
          <w:iCs/>
          <w:u w:val="single"/>
        </w:rPr>
        <w:t>Project Team</w:t>
      </w:r>
    </w:p>
    <w:p w14:paraId="6D9FF133" w14:textId="1F534A13" w:rsidR="001201F9" w:rsidRPr="00306A7C" w:rsidRDefault="695B0A0A" w:rsidP="00306A7C">
      <w:pPr>
        <w:pStyle w:val="ListParagraph"/>
        <w:numPr>
          <w:ilvl w:val="0"/>
          <w:numId w:val="20"/>
        </w:numPr>
      </w:pPr>
      <w:r>
        <w:t>Scott Emery – Director, IT Organizational Development</w:t>
      </w:r>
      <w:r w:rsidR="00922409">
        <w:t>, UIT-BA</w:t>
      </w:r>
    </w:p>
    <w:p w14:paraId="48AF394D" w14:textId="2F91A6C2" w:rsidR="004105AF" w:rsidRDefault="004105AF" w:rsidP="004105AF">
      <w:pPr>
        <w:pStyle w:val="ListParagraph"/>
        <w:numPr>
          <w:ilvl w:val="0"/>
          <w:numId w:val="20"/>
        </w:numPr>
      </w:pPr>
      <w:r w:rsidRPr="00306A7C">
        <w:t>Jared Haddock –</w:t>
      </w:r>
      <w:r>
        <w:t xml:space="preserve">HR </w:t>
      </w:r>
      <w:r w:rsidR="00922409">
        <w:t xml:space="preserve">IT </w:t>
      </w:r>
      <w:r>
        <w:t>Strategic Partner</w:t>
      </w:r>
      <w:r w:rsidR="00922409">
        <w:t>, UHR</w:t>
      </w:r>
    </w:p>
    <w:p w14:paraId="28131F06" w14:textId="65932156" w:rsidR="00922409" w:rsidRDefault="00922409" w:rsidP="004105AF">
      <w:pPr>
        <w:pStyle w:val="ListParagraph"/>
        <w:numPr>
          <w:ilvl w:val="0"/>
          <w:numId w:val="20"/>
        </w:numPr>
      </w:pPr>
      <w:r>
        <w:t>Sean McGlothlin – Analyst/Programmer, UIT-DA</w:t>
      </w:r>
    </w:p>
    <w:p w14:paraId="1CE127A2" w14:textId="3520F4FF" w:rsidR="00922409" w:rsidRDefault="00922409" w:rsidP="004105AF">
      <w:pPr>
        <w:pStyle w:val="ListParagraph"/>
        <w:numPr>
          <w:ilvl w:val="0"/>
          <w:numId w:val="20"/>
        </w:numPr>
      </w:pPr>
      <w:r>
        <w:t>Polly Millet – Performance Management Program Specialist, UIT</w:t>
      </w:r>
    </w:p>
    <w:p w14:paraId="347B640C" w14:textId="6A73823E" w:rsidR="00922409" w:rsidRDefault="00922409" w:rsidP="004105AF">
      <w:pPr>
        <w:pStyle w:val="ListParagraph"/>
        <w:numPr>
          <w:ilvl w:val="0"/>
          <w:numId w:val="20"/>
        </w:numPr>
      </w:pPr>
      <w:r>
        <w:t xml:space="preserve">Kyle </w:t>
      </w:r>
      <w:proofErr w:type="spellStart"/>
      <w:r>
        <w:t>Ribacchi</w:t>
      </w:r>
      <w:proofErr w:type="spellEnd"/>
      <w:r>
        <w:t xml:space="preserve"> – </w:t>
      </w:r>
      <w:r w:rsidR="005242D1">
        <w:t>Operating Systems/Network Analyst, College of Business</w:t>
      </w:r>
    </w:p>
    <w:p w14:paraId="1865E865" w14:textId="0728B0FB" w:rsidR="00922409" w:rsidRDefault="00922409" w:rsidP="004105AF">
      <w:pPr>
        <w:pStyle w:val="ListParagraph"/>
        <w:numPr>
          <w:ilvl w:val="0"/>
          <w:numId w:val="20"/>
        </w:numPr>
      </w:pPr>
      <w:r>
        <w:t>Carolyn Rothwell –</w:t>
      </w:r>
      <w:r w:rsidR="005242D1">
        <w:t xml:space="preserve"> Senior Product Manager, UIT-BA</w:t>
      </w:r>
    </w:p>
    <w:p w14:paraId="71F11F1C" w14:textId="08A49CF1" w:rsidR="00922409" w:rsidRPr="00306A7C" w:rsidRDefault="00922409" w:rsidP="004105AF">
      <w:pPr>
        <w:pStyle w:val="ListParagraph"/>
        <w:numPr>
          <w:ilvl w:val="0"/>
          <w:numId w:val="20"/>
        </w:numPr>
      </w:pPr>
      <w:r>
        <w:t xml:space="preserve">Judi </w:t>
      </w:r>
      <w:proofErr w:type="spellStart"/>
      <w:r>
        <w:t>Saam</w:t>
      </w:r>
      <w:proofErr w:type="spellEnd"/>
      <w:r>
        <w:t xml:space="preserve"> </w:t>
      </w:r>
      <w:r w:rsidR="005242D1">
        <w:t>– Analyst/Programmer, Office of Global Affairs</w:t>
      </w:r>
    </w:p>
    <w:p w14:paraId="505108E5" w14:textId="220E41E3" w:rsidR="004105AF" w:rsidRDefault="695B0A0A" w:rsidP="004105AF">
      <w:pPr>
        <w:pStyle w:val="ListParagraph"/>
        <w:numPr>
          <w:ilvl w:val="0"/>
          <w:numId w:val="20"/>
        </w:numPr>
      </w:pPr>
      <w:proofErr w:type="spellStart"/>
      <w:r>
        <w:t>Terralyn</w:t>
      </w:r>
      <w:proofErr w:type="spellEnd"/>
      <w:r>
        <w:t xml:space="preserve"> </w:t>
      </w:r>
      <w:proofErr w:type="spellStart"/>
      <w:r>
        <w:t>Vandetta</w:t>
      </w:r>
      <w:proofErr w:type="spellEnd"/>
      <w:r w:rsidR="00E80878">
        <w:t xml:space="preserve"> – Director</w:t>
      </w:r>
      <w:r>
        <w:t>, Forestry Computing Resources</w:t>
      </w:r>
      <w:r w:rsidR="00922409">
        <w:t>, College of Forestry</w:t>
      </w:r>
    </w:p>
    <w:p w14:paraId="315F02C1" w14:textId="3D149E88" w:rsidR="00E80878" w:rsidRPr="0084498E" w:rsidRDefault="00E80878" w:rsidP="004105AF">
      <w:pPr>
        <w:pStyle w:val="ListParagraph"/>
        <w:numPr>
          <w:ilvl w:val="0"/>
          <w:numId w:val="20"/>
        </w:numPr>
      </w:pPr>
      <w:r w:rsidRPr="0084498E">
        <w:t>Bill Weber – Director, Talent Acquisitio</w:t>
      </w:r>
      <w:r w:rsidR="00922409">
        <w:t>n, UHR</w:t>
      </w:r>
    </w:p>
    <w:p w14:paraId="0E86739F" w14:textId="77777777" w:rsidR="00F8441F" w:rsidRPr="00F8441F" w:rsidRDefault="00F8441F" w:rsidP="00F8441F">
      <w:pPr>
        <w:pStyle w:val="NormalWeb"/>
        <w:spacing w:before="0" w:beforeAutospacing="0" w:after="0" w:afterAutospacing="0"/>
        <w:textAlignment w:val="baseline"/>
        <w:rPr>
          <w:rFonts w:asciiTheme="minorHAnsi" w:hAnsiTheme="minorHAnsi" w:cstheme="minorHAnsi"/>
          <w:b/>
          <w:color w:val="000000"/>
          <w:sz w:val="22"/>
          <w:szCs w:val="22"/>
          <w:u w:val="single"/>
        </w:rPr>
      </w:pPr>
      <w:r w:rsidRPr="00F8441F">
        <w:rPr>
          <w:rFonts w:asciiTheme="minorHAnsi" w:hAnsiTheme="minorHAnsi" w:cstheme="minorHAnsi"/>
          <w:b/>
          <w:color w:val="000000"/>
          <w:sz w:val="22"/>
          <w:szCs w:val="22"/>
          <w:u w:val="single"/>
        </w:rPr>
        <w:t>Stakeholders</w:t>
      </w:r>
    </w:p>
    <w:p w14:paraId="4E5CCFC5" w14:textId="5E73FAE0" w:rsidR="001462FB" w:rsidRDefault="001462FB" w:rsidP="00F8441F">
      <w:pPr>
        <w:pStyle w:val="ListParagraph"/>
        <w:numPr>
          <w:ilvl w:val="0"/>
          <w:numId w:val="18"/>
        </w:numPr>
        <w:rPr>
          <w:rFonts w:cstheme="minorHAnsi"/>
        </w:rPr>
      </w:pPr>
      <w:r>
        <w:rPr>
          <w:rFonts w:cstheme="minorHAnsi"/>
        </w:rPr>
        <w:t>Talent Management Senior Advisory Group</w:t>
      </w:r>
    </w:p>
    <w:p w14:paraId="570E465E" w14:textId="2811CFC7" w:rsidR="00B6434B" w:rsidRPr="00F8441F" w:rsidRDefault="001462FB" w:rsidP="00F8441F">
      <w:pPr>
        <w:pStyle w:val="ListParagraph"/>
        <w:numPr>
          <w:ilvl w:val="0"/>
          <w:numId w:val="18"/>
        </w:numPr>
        <w:rPr>
          <w:rFonts w:cstheme="minorHAnsi"/>
        </w:rPr>
      </w:pPr>
      <w:r>
        <w:rPr>
          <w:rFonts w:cstheme="minorHAnsi"/>
        </w:rPr>
        <w:t xml:space="preserve">University </w:t>
      </w:r>
      <w:r w:rsidR="00F8441F" w:rsidRPr="00F8441F">
        <w:rPr>
          <w:rFonts w:cstheme="minorHAnsi"/>
        </w:rPr>
        <w:t>Human Resources</w:t>
      </w:r>
    </w:p>
    <w:p w14:paraId="6B7553A4" w14:textId="32A42668" w:rsidR="00CF3D64" w:rsidRDefault="00CF3D64" w:rsidP="00F8441F">
      <w:pPr>
        <w:pStyle w:val="ListParagraph"/>
        <w:numPr>
          <w:ilvl w:val="0"/>
          <w:numId w:val="18"/>
        </w:numPr>
        <w:rPr>
          <w:rFonts w:cstheme="minorHAnsi"/>
        </w:rPr>
      </w:pPr>
      <w:r>
        <w:rPr>
          <w:rFonts w:cstheme="minorHAnsi"/>
        </w:rPr>
        <w:t>OSU IT</w:t>
      </w:r>
    </w:p>
    <w:p w14:paraId="6BDB1BC5" w14:textId="5E623C58" w:rsidR="001462FB" w:rsidRDefault="001462FB" w:rsidP="00F8441F">
      <w:pPr>
        <w:pStyle w:val="ListParagraph"/>
        <w:numPr>
          <w:ilvl w:val="0"/>
          <w:numId w:val="18"/>
        </w:numPr>
        <w:rPr>
          <w:rFonts w:cstheme="minorHAnsi"/>
        </w:rPr>
      </w:pPr>
      <w:r>
        <w:rPr>
          <w:rFonts w:cstheme="minorHAnsi"/>
        </w:rPr>
        <w:t>Office of Institutional Diversity</w:t>
      </w:r>
    </w:p>
    <w:p w14:paraId="79B1F0A1" w14:textId="5942AC78" w:rsidR="00CF3D64" w:rsidRDefault="00CF3D64" w:rsidP="00F8441F">
      <w:pPr>
        <w:pStyle w:val="ListParagraph"/>
        <w:numPr>
          <w:ilvl w:val="0"/>
          <w:numId w:val="18"/>
        </w:numPr>
        <w:rPr>
          <w:rFonts w:cstheme="minorHAnsi"/>
        </w:rPr>
      </w:pPr>
      <w:r>
        <w:rPr>
          <w:rFonts w:cstheme="minorHAnsi"/>
        </w:rPr>
        <w:t>Equal Opportunity &amp; Access</w:t>
      </w:r>
    </w:p>
    <w:p w14:paraId="5AA463C1" w14:textId="35BCCD31" w:rsidR="004008D3" w:rsidRPr="005242D1" w:rsidRDefault="00E80878" w:rsidP="005242D1">
      <w:pPr>
        <w:pStyle w:val="ListParagraph"/>
        <w:numPr>
          <w:ilvl w:val="0"/>
          <w:numId w:val="18"/>
        </w:numPr>
        <w:rPr>
          <w:rFonts w:cstheme="minorHAnsi"/>
        </w:rPr>
      </w:pPr>
      <w:r>
        <w:rPr>
          <w:rFonts w:cstheme="minorHAnsi"/>
        </w:rPr>
        <w:t>Provost, VPs and Deans (shared via CIO/VP and exec sponsor, Andrea Ballinger)</w:t>
      </w:r>
    </w:p>
    <w:sectPr w:rsidR="004008D3" w:rsidRPr="005242D1" w:rsidSect="00046075">
      <w:footerReference w:type="default" r:id="rId14"/>
      <w:pgSz w:w="12240" w:h="15840"/>
      <w:pgMar w:top="1296" w:right="1440" w:bottom="1152"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B90AF" w14:textId="77777777" w:rsidR="009969D9" w:rsidRDefault="009969D9" w:rsidP="008468F4">
      <w:pPr>
        <w:spacing w:after="0" w:line="240" w:lineRule="auto"/>
      </w:pPr>
      <w:r>
        <w:separator/>
      </w:r>
    </w:p>
  </w:endnote>
  <w:endnote w:type="continuationSeparator" w:id="0">
    <w:p w14:paraId="34CBFCEA" w14:textId="77777777" w:rsidR="009969D9" w:rsidRDefault="009969D9" w:rsidP="008468F4">
      <w:pPr>
        <w:spacing w:after="0" w:line="240" w:lineRule="auto"/>
      </w:pPr>
      <w:r>
        <w:continuationSeparator/>
      </w:r>
    </w:p>
  </w:endnote>
  <w:endnote w:type="continuationNotice" w:id="1">
    <w:p w14:paraId="2A8D38AC" w14:textId="77777777" w:rsidR="009969D9" w:rsidRDefault="009969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CF906" w14:textId="40445665" w:rsidR="008468F4" w:rsidRPr="009643AE" w:rsidRDefault="00972953" w:rsidP="009643AE">
    <w:pPr>
      <w:pStyle w:val="BodyText"/>
      <w:spacing w:line="14" w:lineRule="auto"/>
      <w:rPr>
        <w:sz w:val="20"/>
      </w:rPr>
    </w:pPr>
    <w:r>
      <w:rPr>
        <w:noProof/>
        <w:lang w:bidi="ar-SA"/>
      </w:rPr>
      <mc:AlternateContent>
        <mc:Choice Requires="wps">
          <w:drawing>
            <wp:anchor distT="0" distB="0" distL="114300" distR="114300" simplePos="0" relativeHeight="251658241" behindDoc="1" locked="0" layoutInCell="1" allowOverlap="1" wp14:anchorId="00A1891B" wp14:editId="6BCB4E27">
              <wp:simplePos x="0" y="0"/>
              <wp:positionH relativeFrom="page">
                <wp:posOffset>923925</wp:posOffset>
              </wp:positionH>
              <wp:positionV relativeFrom="page">
                <wp:posOffset>9277350</wp:posOffset>
              </wp:positionV>
              <wp:extent cx="3371850" cy="190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9C7C7" w14:textId="44E8F014" w:rsidR="00972953" w:rsidRPr="009643AE" w:rsidRDefault="00972953" w:rsidP="00972953">
                          <w:pPr>
                            <w:spacing w:line="245" w:lineRule="exact"/>
                            <w:ind w:left="20"/>
                            <w:rPr>
                              <w:sz w:val="18"/>
                              <w:szCs w:val="18"/>
                            </w:rPr>
                          </w:pPr>
                          <w:r w:rsidRPr="009643AE">
                            <w:rPr>
                              <w:sz w:val="18"/>
                              <w:szCs w:val="18"/>
                            </w:rPr>
                            <w:t>University Information Technology – Workforce Charter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00A1891B" id="_x0000_t202" coordsize="21600,21600" o:spt="202" path="m,l,21600r21600,l21600,xe">
              <v:stroke joinstyle="miter"/>
              <v:path gradientshapeok="t" o:connecttype="rect"/>
            </v:shapetype>
            <v:shape id="Text Box 3" o:spid="_x0000_s1026" type="#_x0000_t202" style="position:absolute;margin-left:72.75pt;margin-top:730.5pt;width:265.5pt;height: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" filled="f" stroked="f">
              <v:textbox inset="0,0,0,0">
                <w:txbxContent>
                  <w:p w14:paraId="62F9C7C7" w14:textId="44E8F014" w:rsidR="00972953" w:rsidRPr="009643AE" w:rsidRDefault="00972953" w:rsidP="00972953">
                    <w:pPr>
                      <w:spacing w:line="245" w:lineRule="exact"/>
                      <w:ind w:left="20"/>
                      <w:rPr>
                        <w:sz w:val="18"/>
                        <w:szCs w:val="18"/>
                      </w:rPr>
                    </w:pPr>
                    <w:r w:rsidRPr="009643AE">
                      <w:rPr>
                        <w:sz w:val="18"/>
                        <w:szCs w:val="18"/>
                      </w:rPr>
                      <w:t>University Information Technology – Workforce Charter</w:t>
                    </w:r>
                  </w:p>
                </w:txbxContent>
              </v:textbox>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14:anchorId="7CE537FB" wp14:editId="14A866B0">
              <wp:simplePos x="0" y="0"/>
              <wp:positionH relativeFrom="page">
                <wp:posOffset>895985</wp:posOffset>
              </wp:positionH>
              <wp:positionV relativeFrom="page">
                <wp:posOffset>9244330</wp:posOffset>
              </wp:positionV>
              <wp:extent cx="5980430" cy="0"/>
              <wp:effectExtent l="10160" t="5080" r="10160"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109">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13BC9053">
            <v:line id="Straight Connector 4"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dadada" strokeweight=".16969mm" from="70.55pt,727.9pt" to="541.45pt,727.9pt" w14:anchorId="7376EB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">
              <w10:wrap anchorx="page" anchory="page"/>
            </v:line>
          </w:pict>
        </mc:Fallback>
      </mc:AlternateContent>
    </w:r>
    <w:r>
      <w:rPr>
        <w:noProof/>
        <w:lang w:bidi="ar-SA"/>
      </w:rPr>
      <mc:AlternateContent>
        <mc:Choice Requires="wps">
          <w:drawing>
            <wp:anchor distT="0" distB="0" distL="114300" distR="114300" simplePos="0" relativeHeight="251658242" behindDoc="1" locked="0" layoutInCell="1" allowOverlap="1" wp14:anchorId="50157A18" wp14:editId="5B8923F8">
              <wp:simplePos x="0" y="0"/>
              <wp:positionH relativeFrom="page">
                <wp:posOffset>6205855</wp:posOffset>
              </wp:positionH>
              <wp:positionV relativeFrom="page">
                <wp:posOffset>9274810</wp:posOffset>
              </wp:positionV>
              <wp:extent cx="62801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21987" w14:textId="00AB6A71" w:rsidR="00972953" w:rsidRPr="009643AE" w:rsidRDefault="00972953" w:rsidP="00972953">
                          <w:pPr>
                            <w:spacing w:line="245" w:lineRule="exact"/>
                            <w:ind w:left="40"/>
                            <w:rPr>
                              <w:sz w:val="18"/>
                              <w:szCs w:val="18"/>
                            </w:rPr>
                          </w:pPr>
                          <w:r w:rsidRPr="009643AE">
                            <w:rPr>
                              <w:sz w:val="18"/>
                              <w:szCs w:val="18"/>
                            </w:rPr>
                            <w:fldChar w:fldCharType="begin"/>
                          </w:r>
                          <w:r w:rsidRPr="009643AE">
                            <w:rPr>
                              <w:sz w:val="18"/>
                              <w:szCs w:val="18"/>
                            </w:rPr>
                            <w:instrText xml:space="preserve"> PAGE </w:instrText>
                          </w:r>
                          <w:r w:rsidRPr="009643AE">
                            <w:rPr>
                              <w:sz w:val="18"/>
                              <w:szCs w:val="18"/>
                            </w:rPr>
                            <w:fldChar w:fldCharType="separate"/>
                          </w:r>
                          <w:r>
                            <w:rPr>
                              <w:noProof/>
                              <w:sz w:val="18"/>
                              <w:szCs w:val="18"/>
                            </w:rPr>
                            <w:t>4</w:t>
                          </w:r>
                          <w:r w:rsidRPr="009643AE">
                            <w:rPr>
                              <w:sz w:val="18"/>
                              <w:szCs w:val="18"/>
                            </w:rPr>
                            <w:fldChar w:fldCharType="end"/>
                          </w:r>
                          <w:r w:rsidRPr="009643AE">
                            <w:rPr>
                              <w:sz w:val="18"/>
                              <w:szCs w:val="18"/>
                            </w:rPr>
                            <w:t xml:space="preserve"> | </w:t>
                          </w:r>
                          <w:r w:rsidRPr="009643AE">
                            <w:rPr>
                              <w:color w:val="818181"/>
                              <w:sz w:val="18"/>
                              <w:szCs w:val="18"/>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0157A18" id="Text Box 2" o:spid="_x0000_s1027" type="#_x0000_t202" style="position:absolute;margin-left:488.65pt;margin-top:730.3pt;width:49.4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" filled="f" stroked="f">
              <v:textbox inset="0,0,0,0">
                <w:txbxContent>
                  <w:p w14:paraId="23721987" w14:textId="00AB6A71" w:rsidR="00972953" w:rsidRPr="009643AE" w:rsidRDefault="00972953" w:rsidP="00972953">
                    <w:pPr>
                      <w:spacing w:line="245" w:lineRule="exact"/>
                      <w:ind w:left="40"/>
                      <w:rPr>
                        <w:sz w:val="18"/>
                        <w:szCs w:val="18"/>
                      </w:rPr>
                    </w:pPr>
                    <w:r w:rsidRPr="009643AE">
                      <w:rPr>
                        <w:sz w:val="18"/>
                        <w:szCs w:val="18"/>
                      </w:rPr>
                      <w:fldChar w:fldCharType="begin"/>
                    </w:r>
                    <w:r w:rsidRPr="009643AE">
                      <w:rPr>
                        <w:sz w:val="18"/>
                        <w:szCs w:val="18"/>
                      </w:rPr>
                      <w:instrText xml:space="preserve"> PAGE </w:instrText>
                    </w:r>
                    <w:r w:rsidRPr="009643AE">
                      <w:rPr>
                        <w:sz w:val="18"/>
                        <w:szCs w:val="18"/>
                      </w:rPr>
                      <w:fldChar w:fldCharType="separate"/>
                    </w:r>
                    <w:r>
                      <w:rPr>
                        <w:noProof/>
                        <w:sz w:val="18"/>
                        <w:szCs w:val="18"/>
                      </w:rPr>
                      <w:t>4</w:t>
                    </w:r>
                    <w:r w:rsidRPr="009643AE">
                      <w:rPr>
                        <w:sz w:val="18"/>
                        <w:szCs w:val="18"/>
                      </w:rPr>
                      <w:fldChar w:fldCharType="end"/>
                    </w:r>
                    <w:r w:rsidRPr="009643AE">
                      <w:rPr>
                        <w:sz w:val="18"/>
                        <w:szCs w:val="18"/>
                      </w:rPr>
                      <w:t xml:space="preserve"> | </w:t>
                    </w:r>
                    <w:r w:rsidRPr="009643AE">
                      <w:rPr>
                        <w:color w:val="818181"/>
                        <w:sz w:val="18"/>
                        <w:szCs w:val="18"/>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BCB27" w14:textId="77777777" w:rsidR="009969D9" w:rsidRDefault="009969D9" w:rsidP="008468F4">
      <w:pPr>
        <w:spacing w:after="0" w:line="240" w:lineRule="auto"/>
      </w:pPr>
      <w:r>
        <w:separator/>
      </w:r>
    </w:p>
  </w:footnote>
  <w:footnote w:type="continuationSeparator" w:id="0">
    <w:p w14:paraId="52657631" w14:textId="77777777" w:rsidR="009969D9" w:rsidRDefault="009969D9" w:rsidP="008468F4">
      <w:pPr>
        <w:spacing w:after="0" w:line="240" w:lineRule="auto"/>
      </w:pPr>
      <w:r>
        <w:continuationSeparator/>
      </w:r>
    </w:p>
  </w:footnote>
  <w:footnote w:type="continuationNotice" w:id="1">
    <w:p w14:paraId="14077E13" w14:textId="77777777" w:rsidR="009969D9" w:rsidRDefault="009969D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7698D"/>
    <w:multiLevelType w:val="hybridMultilevel"/>
    <w:tmpl w:val="19A4F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42E98"/>
    <w:multiLevelType w:val="hybridMultilevel"/>
    <w:tmpl w:val="91ACF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50B71"/>
    <w:multiLevelType w:val="hybridMultilevel"/>
    <w:tmpl w:val="4184B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65CE3"/>
    <w:multiLevelType w:val="hybridMultilevel"/>
    <w:tmpl w:val="5DB8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840D6"/>
    <w:multiLevelType w:val="hybridMultilevel"/>
    <w:tmpl w:val="013A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B17FF"/>
    <w:multiLevelType w:val="hybridMultilevel"/>
    <w:tmpl w:val="9E5A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AD3EEC"/>
    <w:multiLevelType w:val="hybridMultilevel"/>
    <w:tmpl w:val="4B72C218"/>
    <w:lvl w:ilvl="0" w:tplc="E586D2A4">
      <w:start w:val="1"/>
      <w:numFmt w:val="bullet"/>
      <w:lvlText w:val=""/>
      <w:lvlJc w:val="left"/>
      <w:pPr>
        <w:tabs>
          <w:tab w:val="num" w:pos="720"/>
        </w:tabs>
        <w:ind w:left="720" w:hanging="360"/>
      </w:pPr>
      <w:rPr>
        <w:rFonts w:ascii="Symbol" w:hAnsi="Symbol" w:hint="default"/>
        <w:sz w:val="20"/>
      </w:rPr>
    </w:lvl>
    <w:lvl w:ilvl="1" w:tplc="7A487D82">
      <w:start w:val="1"/>
      <w:numFmt w:val="bullet"/>
      <w:lvlText w:val="o"/>
      <w:lvlJc w:val="left"/>
      <w:pPr>
        <w:tabs>
          <w:tab w:val="num" w:pos="1440"/>
        </w:tabs>
        <w:ind w:left="1440" w:hanging="360"/>
      </w:pPr>
      <w:rPr>
        <w:rFonts w:ascii="Courier New" w:hAnsi="Courier New" w:hint="default"/>
        <w:sz w:val="20"/>
      </w:rPr>
    </w:lvl>
    <w:lvl w:ilvl="2" w:tplc="720A7850">
      <w:start w:val="1"/>
      <w:numFmt w:val="bullet"/>
      <w:lvlText w:val=""/>
      <w:lvlJc w:val="left"/>
      <w:pPr>
        <w:tabs>
          <w:tab w:val="num" w:pos="2160"/>
        </w:tabs>
        <w:ind w:left="2160" w:hanging="360"/>
      </w:pPr>
      <w:rPr>
        <w:rFonts w:ascii="Wingdings" w:hAnsi="Wingdings" w:hint="default"/>
        <w:sz w:val="20"/>
      </w:rPr>
    </w:lvl>
    <w:lvl w:ilvl="3" w:tplc="FAC87A18">
      <w:start w:val="1"/>
      <w:numFmt w:val="bullet"/>
      <w:lvlText w:val=""/>
      <w:lvlJc w:val="left"/>
      <w:pPr>
        <w:tabs>
          <w:tab w:val="num" w:pos="2880"/>
        </w:tabs>
        <w:ind w:left="2880" w:hanging="360"/>
      </w:pPr>
      <w:rPr>
        <w:rFonts w:ascii="Wingdings" w:hAnsi="Wingdings" w:hint="default"/>
        <w:sz w:val="20"/>
      </w:rPr>
    </w:lvl>
    <w:lvl w:ilvl="4" w:tplc="8F6EE3BA" w:tentative="1">
      <w:start w:val="1"/>
      <w:numFmt w:val="bullet"/>
      <w:lvlText w:val=""/>
      <w:lvlJc w:val="left"/>
      <w:pPr>
        <w:tabs>
          <w:tab w:val="num" w:pos="3600"/>
        </w:tabs>
        <w:ind w:left="3600" w:hanging="360"/>
      </w:pPr>
      <w:rPr>
        <w:rFonts w:ascii="Wingdings" w:hAnsi="Wingdings" w:hint="default"/>
        <w:sz w:val="20"/>
      </w:rPr>
    </w:lvl>
    <w:lvl w:ilvl="5" w:tplc="047672A4" w:tentative="1">
      <w:start w:val="1"/>
      <w:numFmt w:val="bullet"/>
      <w:lvlText w:val=""/>
      <w:lvlJc w:val="left"/>
      <w:pPr>
        <w:tabs>
          <w:tab w:val="num" w:pos="4320"/>
        </w:tabs>
        <w:ind w:left="4320" w:hanging="360"/>
      </w:pPr>
      <w:rPr>
        <w:rFonts w:ascii="Wingdings" w:hAnsi="Wingdings" w:hint="default"/>
        <w:sz w:val="20"/>
      </w:rPr>
    </w:lvl>
    <w:lvl w:ilvl="6" w:tplc="88049EBC" w:tentative="1">
      <w:start w:val="1"/>
      <w:numFmt w:val="bullet"/>
      <w:lvlText w:val=""/>
      <w:lvlJc w:val="left"/>
      <w:pPr>
        <w:tabs>
          <w:tab w:val="num" w:pos="5040"/>
        </w:tabs>
        <w:ind w:left="5040" w:hanging="360"/>
      </w:pPr>
      <w:rPr>
        <w:rFonts w:ascii="Wingdings" w:hAnsi="Wingdings" w:hint="default"/>
        <w:sz w:val="20"/>
      </w:rPr>
    </w:lvl>
    <w:lvl w:ilvl="7" w:tplc="1FA210EA" w:tentative="1">
      <w:start w:val="1"/>
      <w:numFmt w:val="bullet"/>
      <w:lvlText w:val=""/>
      <w:lvlJc w:val="left"/>
      <w:pPr>
        <w:tabs>
          <w:tab w:val="num" w:pos="5760"/>
        </w:tabs>
        <w:ind w:left="5760" w:hanging="360"/>
      </w:pPr>
      <w:rPr>
        <w:rFonts w:ascii="Wingdings" w:hAnsi="Wingdings" w:hint="default"/>
        <w:sz w:val="20"/>
      </w:rPr>
    </w:lvl>
    <w:lvl w:ilvl="8" w:tplc="1D16270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1849E6"/>
    <w:multiLevelType w:val="hybridMultilevel"/>
    <w:tmpl w:val="5FE8D76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D19AE"/>
    <w:multiLevelType w:val="hybridMultilevel"/>
    <w:tmpl w:val="C1EC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C31F1"/>
    <w:multiLevelType w:val="hybridMultilevel"/>
    <w:tmpl w:val="2AAEA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44098"/>
    <w:multiLevelType w:val="hybridMultilevel"/>
    <w:tmpl w:val="7EF4F9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C570C"/>
    <w:multiLevelType w:val="hybridMultilevel"/>
    <w:tmpl w:val="43241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F35253"/>
    <w:multiLevelType w:val="hybridMultilevel"/>
    <w:tmpl w:val="274E60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922F26"/>
    <w:multiLevelType w:val="hybridMultilevel"/>
    <w:tmpl w:val="DCAC3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916BB1"/>
    <w:multiLevelType w:val="hybridMultilevel"/>
    <w:tmpl w:val="47B0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6569D6"/>
    <w:multiLevelType w:val="hybridMultilevel"/>
    <w:tmpl w:val="073A96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E10908"/>
    <w:multiLevelType w:val="hybridMultilevel"/>
    <w:tmpl w:val="AFC82B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74F4F"/>
    <w:multiLevelType w:val="hybridMultilevel"/>
    <w:tmpl w:val="BE2AD47C"/>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FF9CB95C" w:tentative="1">
      <w:start w:val="1"/>
      <w:numFmt w:val="bullet"/>
      <w:lvlText w:val=""/>
      <w:lvlJc w:val="left"/>
      <w:pPr>
        <w:tabs>
          <w:tab w:val="num" w:pos="2160"/>
        </w:tabs>
        <w:ind w:left="2160" w:hanging="360"/>
      </w:pPr>
      <w:rPr>
        <w:rFonts w:ascii="Wingdings" w:hAnsi="Wingdings" w:hint="default"/>
      </w:rPr>
    </w:lvl>
    <w:lvl w:ilvl="3" w:tplc="78667A6E" w:tentative="1">
      <w:start w:val="1"/>
      <w:numFmt w:val="bullet"/>
      <w:lvlText w:val=""/>
      <w:lvlJc w:val="left"/>
      <w:pPr>
        <w:tabs>
          <w:tab w:val="num" w:pos="2880"/>
        </w:tabs>
        <w:ind w:left="2880" w:hanging="360"/>
      </w:pPr>
      <w:rPr>
        <w:rFonts w:ascii="Wingdings" w:hAnsi="Wingdings" w:hint="default"/>
      </w:rPr>
    </w:lvl>
    <w:lvl w:ilvl="4" w:tplc="386850FA" w:tentative="1">
      <w:start w:val="1"/>
      <w:numFmt w:val="bullet"/>
      <w:lvlText w:val=""/>
      <w:lvlJc w:val="left"/>
      <w:pPr>
        <w:tabs>
          <w:tab w:val="num" w:pos="3600"/>
        </w:tabs>
        <w:ind w:left="3600" w:hanging="360"/>
      </w:pPr>
      <w:rPr>
        <w:rFonts w:ascii="Wingdings" w:hAnsi="Wingdings" w:hint="default"/>
      </w:rPr>
    </w:lvl>
    <w:lvl w:ilvl="5" w:tplc="04407626" w:tentative="1">
      <w:start w:val="1"/>
      <w:numFmt w:val="bullet"/>
      <w:lvlText w:val=""/>
      <w:lvlJc w:val="left"/>
      <w:pPr>
        <w:tabs>
          <w:tab w:val="num" w:pos="4320"/>
        </w:tabs>
        <w:ind w:left="4320" w:hanging="360"/>
      </w:pPr>
      <w:rPr>
        <w:rFonts w:ascii="Wingdings" w:hAnsi="Wingdings" w:hint="default"/>
      </w:rPr>
    </w:lvl>
    <w:lvl w:ilvl="6" w:tplc="2C8A257C" w:tentative="1">
      <w:start w:val="1"/>
      <w:numFmt w:val="bullet"/>
      <w:lvlText w:val=""/>
      <w:lvlJc w:val="left"/>
      <w:pPr>
        <w:tabs>
          <w:tab w:val="num" w:pos="5040"/>
        </w:tabs>
        <w:ind w:left="5040" w:hanging="360"/>
      </w:pPr>
      <w:rPr>
        <w:rFonts w:ascii="Wingdings" w:hAnsi="Wingdings" w:hint="default"/>
      </w:rPr>
    </w:lvl>
    <w:lvl w:ilvl="7" w:tplc="7540B65C" w:tentative="1">
      <w:start w:val="1"/>
      <w:numFmt w:val="bullet"/>
      <w:lvlText w:val=""/>
      <w:lvlJc w:val="left"/>
      <w:pPr>
        <w:tabs>
          <w:tab w:val="num" w:pos="5760"/>
        </w:tabs>
        <w:ind w:left="5760" w:hanging="360"/>
      </w:pPr>
      <w:rPr>
        <w:rFonts w:ascii="Wingdings" w:hAnsi="Wingdings" w:hint="default"/>
      </w:rPr>
    </w:lvl>
    <w:lvl w:ilvl="8" w:tplc="5E9ABAB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55053A"/>
    <w:multiLevelType w:val="hybridMultilevel"/>
    <w:tmpl w:val="8222E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93A32"/>
    <w:multiLevelType w:val="hybridMultilevel"/>
    <w:tmpl w:val="911A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6C279E"/>
    <w:multiLevelType w:val="hybridMultilevel"/>
    <w:tmpl w:val="15E07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04F68E8"/>
    <w:multiLevelType w:val="hybridMultilevel"/>
    <w:tmpl w:val="D09C7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3A39A3"/>
    <w:multiLevelType w:val="hybridMultilevel"/>
    <w:tmpl w:val="BDDE5E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EF2181"/>
    <w:multiLevelType w:val="hybridMultilevel"/>
    <w:tmpl w:val="0F94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6"/>
  </w:num>
  <w:num w:numId="4">
    <w:abstractNumId w:val="9"/>
  </w:num>
  <w:num w:numId="5">
    <w:abstractNumId w:val="22"/>
  </w:num>
  <w:num w:numId="6">
    <w:abstractNumId w:val="17"/>
  </w:num>
  <w:num w:numId="7">
    <w:abstractNumId w:val="12"/>
  </w:num>
  <w:num w:numId="8">
    <w:abstractNumId w:val="15"/>
  </w:num>
  <w:num w:numId="9">
    <w:abstractNumId w:val="1"/>
  </w:num>
  <w:num w:numId="10">
    <w:abstractNumId w:val="0"/>
  </w:num>
  <w:num w:numId="11">
    <w:abstractNumId w:val="20"/>
  </w:num>
  <w:num w:numId="12">
    <w:abstractNumId w:val="14"/>
  </w:num>
  <w:num w:numId="13">
    <w:abstractNumId w:val="3"/>
  </w:num>
  <w:num w:numId="14">
    <w:abstractNumId w:val="11"/>
  </w:num>
  <w:num w:numId="15">
    <w:abstractNumId w:val="6"/>
  </w:num>
  <w:num w:numId="16">
    <w:abstractNumId w:val="10"/>
  </w:num>
  <w:num w:numId="17">
    <w:abstractNumId w:val="19"/>
  </w:num>
  <w:num w:numId="18">
    <w:abstractNumId w:val="23"/>
  </w:num>
  <w:num w:numId="19">
    <w:abstractNumId w:val="13"/>
  </w:num>
  <w:num w:numId="20">
    <w:abstractNumId w:val="18"/>
  </w:num>
  <w:num w:numId="21">
    <w:abstractNumId w:val="21"/>
  </w:num>
  <w:num w:numId="22">
    <w:abstractNumId w:val="2"/>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4E7"/>
    <w:rsid w:val="000232DD"/>
    <w:rsid w:val="00042ADC"/>
    <w:rsid w:val="00046075"/>
    <w:rsid w:val="000931C1"/>
    <w:rsid w:val="000A5CE3"/>
    <w:rsid w:val="000D2DE4"/>
    <w:rsid w:val="000E5DF3"/>
    <w:rsid w:val="0010277A"/>
    <w:rsid w:val="001155A3"/>
    <w:rsid w:val="001201F9"/>
    <w:rsid w:val="00132E3D"/>
    <w:rsid w:val="00135D5A"/>
    <w:rsid w:val="0013696D"/>
    <w:rsid w:val="001462FB"/>
    <w:rsid w:val="001524FD"/>
    <w:rsid w:val="0019792C"/>
    <w:rsid w:val="001D4657"/>
    <w:rsid w:val="001F6FFD"/>
    <w:rsid w:val="00230412"/>
    <w:rsid w:val="00231B04"/>
    <w:rsid w:val="00236A3E"/>
    <w:rsid w:val="00252A79"/>
    <w:rsid w:val="00280680"/>
    <w:rsid w:val="00290134"/>
    <w:rsid w:val="00294464"/>
    <w:rsid w:val="002B220A"/>
    <w:rsid w:val="002B58E6"/>
    <w:rsid w:val="002D28D8"/>
    <w:rsid w:val="002D607F"/>
    <w:rsid w:val="00302453"/>
    <w:rsid w:val="00306A7C"/>
    <w:rsid w:val="003174FA"/>
    <w:rsid w:val="003221DD"/>
    <w:rsid w:val="00351450"/>
    <w:rsid w:val="00354524"/>
    <w:rsid w:val="0036493A"/>
    <w:rsid w:val="00364BBF"/>
    <w:rsid w:val="00374F72"/>
    <w:rsid w:val="003A497C"/>
    <w:rsid w:val="003D7E8B"/>
    <w:rsid w:val="004008D3"/>
    <w:rsid w:val="004105AF"/>
    <w:rsid w:val="00450CF0"/>
    <w:rsid w:val="00464E3D"/>
    <w:rsid w:val="004677CB"/>
    <w:rsid w:val="00492C92"/>
    <w:rsid w:val="004A414A"/>
    <w:rsid w:val="004B6B2D"/>
    <w:rsid w:val="004C6336"/>
    <w:rsid w:val="004C6BB4"/>
    <w:rsid w:val="005242D1"/>
    <w:rsid w:val="00541DF2"/>
    <w:rsid w:val="0054432E"/>
    <w:rsid w:val="005C35A5"/>
    <w:rsid w:val="005E0E45"/>
    <w:rsid w:val="00614AB1"/>
    <w:rsid w:val="006418A5"/>
    <w:rsid w:val="0066318D"/>
    <w:rsid w:val="006A6E40"/>
    <w:rsid w:val="006E25B2"/>
    <w:rsid w:val="006E7CEE"/>
    <w:rsid w:val="006F1FDD"/>
    <w:rsid w:val="007704B5"/>
    <w:rsid w:val="0077085E"/>
    <w:rsid w:val="0078488D"/>
    <w:rsid w:val="00794E18"/>
    <w:rsid w:val="007B08A0"/>
    <w:rsid w:val="007B1F77"/>
    <w:rsid w:val="007B3BFC"/>
    <w:rsid w:val="007B77D2"/>
    <w:rsid w:val="007E53A8"/>
    <w:rsid w:val="007F56A8"/>
    <w:rsid w:val="008155AA"/>
    <w:rsid w:val="0084498E"/>
    <w:rsid w:val="008468F4"/>
    <w:rsid w:val="00850727"/>
    <w:rsid w:val="0085158D"/>
    <w:rsid w:val="0086112A"/>
    <w:rsid w:val="00882C24"/>
    <w:rsid w:val="008C6391"/>
    <w:rsid w:val="008D1F84"/>
    <w:rsid w:val="009148AE"/>
    <w:rsid w:val="00922409"/>
    <w:rsid w:val="00934BF8"/>
    <w:rsid w:val="00945D8D"/>
    <w:rsid w:val="00945E10"/>
    <w:rsid w:val="00954AA3"/>
    <w:rsid w:val="009643AE"/>
    <w:rsid w:val="00966D75"/>
    <w:rsid w:val="00972953"/>
    <w:rsid w:val="009869BA"/>
    <w:rsid w:val="009969D9"/>
    <w:rsid w:val="009B4186"/>
    <w:rsid w:val="009C47D6"/>
    <w:rsid w:val="009D3F17"/>
    <w:rsid w:val="009E0734"/>
    <w:rsid w:val="009E0E58"/>
    <w:rsid w:val="00A17EEB"/>
    <w:rsid w:val="00A51A48"/>
    <w:rsid w:val="00A57F26"/>
    <w:rsid w:val="00A61C78"/>
    <w:rsid w:val="00AE49AC"/>
    <w:rsid w:val="00AF4534"/>
    <w:rsid w:val="00B14CAD"/>
    <w:rsid w:val="00B15594"/>
    <w:rsid w:val="00B236C2"/>
    <w:rsid w:val="00B5772A"/>
    <w:rsid w:val="00B60A86"/>
    <w:rsid w:val="00B6434B"/>
    <w:rsid w:val="00B87F12"/>
    <w:rsid w:val="00BD4251"/>
    <w:rsid w:val="00BE00E2"/>
    <w:rsid w:val="00C12DA0"/>
    <w:rsid w:val="00C47C3E"/>
    <w:rsid w:val="00C50B47"/>
    <w:rsid w:val="00C635AE"/>
    <w:rsid w:val="00C91849"/>
    <w:rsid w:val="00CD3DA0"/>
    <w:rsid w:val="00CF3D64"/>
    <w:rsid w:val="00CF41FC"/>
    <w:rsid w:val="00D75F60"/>
    <w:rsid w:val="00DA6EA0"/>
    <w:rsid w:val="00DB17B2"/>
    <w:rsid w:val="00DB4540"/>
    <w:rsid w:val="00DE2A5F"/>
    <w:rsid w:val="00DE6A61"/>
    <w:rsid w:val="00E02E46"/>
    <w:rsid w:val="00E254E7"/>
    <w:rsid w:val="00E43438"/>
    <w:rsid w:val="00E726D0"/>
    <w:rsid w:val="00E80878"/>
    <w:rsid w:val="00E86EE1"/>
    <w:rsid w:val="00E96B76"/>
    <w:rsid w:val="00EF5D8D"/>
    <w:rsid w:val="00F37C0F"/>
    <w:rsid w:val="00F8441F"/>
    <w:rsid w:val="00FC79E1"/>
    <w:rsid w:val="00FE1BD3"/>
    <w:rsid w:val="00FE2BA7"/>
    <w:rsid w:val="00FF0DF2"/>
    <w:rsid w:val="0203D6B6"/>
    <w:rsid w:val="0B95A5BD"/>
    <w:rsid w:val="139D44B0"/>
    <w:rsid w:val="15768F72"/>
    <w:rsid w:val="280FDC15"/>
    <w:rsid w:val="384DD3E3"/>
    <w:rsid w:val="3AEC2B1C"/>
    <w:rsid w:val="447AAAD7"/>
    <w:rsid w:val="47074F78"/>
    <w:rsid w:val="4F3EBE40"/>
    <w:rsid w:val="50F12F66"/>
    <w:rsid w:val="5828039F"/>
    <w:rsid w:val="5C7B1B72"/>
    <w:rsid w:val="695B0A0A"/>
    <w:rsid w:val="7CB0C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4C165"/>
  <w15:chartTrackingRefBased/>
  <w15:docId w15:val="{31AD70F7-DC61-434E-889A-409F3F3F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E254E7"/>
    <w:pPr>
      <w:spacing w:after="240" w:line="240" w:lineRule="auto"/>
    </w:pPr>
    <w:rPr>
      <w:rFonts w:ascii="Cambria" w:hAnsi="Cambria"/>
      <w:sz w:val="20"/>
      <w:szCs w:val="20"/>
    </w:rPr>
  </w:style>
  <w:style w:type="character" w:styleId="CommentReference">
    <w:name w:val="annotation reference"/>
    <w:basedOn w:val="DefaultParagraphFont"/>
    <w:uiPriority w:val="99"/>
    <w:semiHidden/>
    <w:unhideWhenUsed/>
    <w:rsid w:val="00236A3E"/>
    <w:rPr>
      <w:sz w:val="16"/>
      <w:szCs w:val="16"/>
    </w:rPr>
  </w:style>
  <w:style w:type="paragraph" w:styleId="CommentText">
    <w:name w:val="annotation text"/>
    <w:basedOn w:val="Normal"/>
    <w:link w:val="CommentTextChar"/>
    <w:uiPriority w:val="99"/>
    <w:semiHidden/>
    <w:unhideWhenUsed/>
    <w:rsid w:val="00236A3E"/>
    <w:pPr>
      <w:spacing w:line="240" w:lineRule="auto"/>
    </w:pPr>
    <w:rPr>
      <w:sz w:val="20"/>
      <w:szCs w:val="20"/>
    </w:rPr>
  </w:style>
  <w:style w:type="character" w:customStyle="1" w:styleId="CommentTextChar">
    <w:name w:val="Comment Text Char"/>
    <w:basedOn w:val="DefaultParagraphFont"/>
    <w:link w:val="CommentText"/>
    <w:uiPriority w:val="99"/>
    <w:semiHidden/>
    <w:rsid w:val="00236A3E"/>
    <w:rPr>
      <w:sz w:val="20"/>
      <w:szCs w:val="20"/>
    </w:rPr>
  </w:style>
  <w:style w:type="paragraph" w:styleId="CommentSubject">
    <w:name w:val="annotation subject"/>
    <w:basedOn w:val="CommentText"/>
    <w:next w:val="CommentText"/>
    <w:link w:val="CommentSubjectChar"/>
    <w:uiPriority w:val="99"/>
    <w:semiHidden/>
    <w:unhideWhenUsed/>
    <w:rsid w:val="00236A3E"/>
    <w:rPr>
      <w:b/>
      <w:bCs/>
    </w:rPr>
  </w:style>
  <w:style w:type="character" w:customStyle="1" w:styleId="CommentSubjectChar">
    <w:name w:val="Comment Subject Char"/>
    <w:basedOn w:val="CommentTextChar"/>
    <w:link w:val="CommentSubject"/>
    <w:uiPriority w:val="99"/>
    <w:semiHidden/>
    <w:rsid w:val="00236A3E"/>
    <w:rPr>
      <w:b/>
      <w:bCs/>
      <w:sz w:val="20"/>
      <w:szCs w:val="20"/>
    </w:rPr>
  </w:style>
  <w:style w:type="paragraph" w:styleId="BalloonText">
    <w:name w:val="Balloon Text"/>
    <w:basedOn w:val="Normal"/>
    <w:link w:val="BalloonTextChar"/>
    <w:uiPriority w:val="99"/>
    <w:semiHidden/>
    <w:unhideWhenUsed/>
    <w:rsid w:val="00236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A3E"/>
    <w:rPr>
      <w:rFonts w:ascii="Segoe UI" w:hAnsi="Segoe UI" w:cs="Segoe UI"/>
      <w:sz w:val="18"/>
      <w:szCs w:val="18"/>
    </w:rPr>
  </w:style>
  <w:style w:type="paragraph" w:styleId="ListParagraph">
    <w:name w:val="List Paragraph"/>
    <w:basedOn w:val="Normal"/>
    <w:uiPriority w:val="34"/>
    <w:qFormat/>
    <w:rsid w:val="00236A3E"/>
    <w:pPr>
      <w:ind w:left="720"/>
      <w:contextualSpacing/>
    </w:pPr>
  </w:style>
  <w:style w:type="paragraph" w:styleId="NormalWeb">
    <w:name w:val="Normal (Web)"/>
    <w:basedOn w:val="Normal"/>
    <w:uiPriority w:val="99"/>
    <w:unhideWhenUsed/>
    <w:rsid w:val="001201F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105AF"/>
    <w:pPr>
      <w:spacing w:after="0" w:line="240" w:lineRule="auto"/>
    </w:pPr>
  </w:style>
  <w:style w:type="paragraph" w:styleId="Header">
    <w:name w:val="header"/>
    <w:basedOn w:val="Normal"/>
    <w:link w:val="HeaderChar"/>
    <w:uiPriority w:val="99"/>
    <w:unhideWhenUsed/>
    <w:rsid w:val="0084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8F4"/>
  </w:style>
  <w:style w:type="paragraph" w:styleId="Footer">
    <w:name w:val="footer"/>
    <w:basedOn w:val="Normal"/>
    <w:link w:val="FooterChar"/>
    <w:uiPriority w:val="99"/>
    <w:unhideWhenUsed/>
    <w:rsid w:val="0084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8F4"/>
  </w:style>
  <w:style w:type="paragraph" w:styleId="BodyText">
    <w:name w:val="Body Text"/>
    <w:basedOn w:val="Normal"/>
    <w:link w:val="BodyTextChar"/>
    <w:uiPriority w:val="1"/>
    <w:qFormat/>
    <w:rsid w:val="00972953"/>
    <w:pPr>
      <w:widowControl w:val="0"/>
      <w:autoSpaceDE w:val="0"/>
      <w:autoSpaceDN w:val="0"/>
      <w:spacing w:after="0" w:line="240" w:lineRule="auto"/>
    </w:pPr>
    <w:rPr>
      <w:rFonts w:ascii="Calibri" w:eastAsia="Calibri" w:hAnsi="Calibri" w:cs="Calibri"/>
      <w:sz w:val="28"/>
      <w:szCs w:val="28"/>
      <w:lang w:bidi="en-US"/>
    </w:rPr>
  </w:style>
  <w:style w:type="character" w:customStyle="1" w:styleId="BodyTextChar">
    <w:name w:val="Body Text Char"/>
    <w:basedOn w:val="DefaultParagraphFont"/>
    <w:link w:val="BodyText"/>
    <w:uiPriority w:val="1"/>
    <w:rsid w:val="00972953"/>
    <w:rPr>
      <w:rFonts w:ascii="Calibri" w:eastAsia="Calibri" w:hAnsi="Calibri" w:cs="Calibri"/>
      <w:sz w:val="28"/>
      <w:szCs w:val="28"/>
      <w:lang w:bidi="en-US"/>
    </w:rPr>
  </w:style>
  <w:style w:type="character" w:styleId="Hyperlink">
    <w:name w:val="Hyperlink"/>
    <w:basedOn w:val="DefaultParagraphFont"/>
    <w:uiPriority w:val="99"/>
    <w:unhideWhenUsed/>
    <w:rsid w:val="0084498E"/>
    <w:rPr>
      <w:color w:val="0563C1" w:themeColor="hyperlink"/>
      <w:u w:val="single"/>
    </w:rPr>
  </w:style>
  <w:style w:type="character" w:styleId="UnresolvedMention">
    <w:name w:val="Unresolved Mention"/>
    <w:basedOn w:val="DefaultParagraphFont"/>
    <w:uiPriority w:val="99"/>
    <w:semiHidden/>
    <w:unhideWhenUsed/>
    <w:rsid w:val="00844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826426">
      <w:bodyDiv w:val="1"/>
      <w:marLeft w:val="0"/>
      <w:marRight w:val="0"/>
      <w:marTop w:val="0"/>
      <w:marBottom w:val="0"/>
      <w:divBdr>
        <w:top w:val="none" w:sz="0" w:space="0" w:color="auto"/>
        <w:left w:val="none" w:sz="0" w:space="0" w:color="auto"/>
        <w:bottom w:val="none" w:sz="0" w:space="0" w:color="auto"/>
        <w:right w:val="none" w:sz="0" w:space="0" w:color="auto"/>
      </w:divBdr>
    </w:div>
    <w:div w:id="1534072657">
      <w:bodyDiv w:val="1"/>
      <w:marLeft w:val="0"/>
      <w:marRight w:val="0"/>
      <w:marTop w:val="0"/>
      <w:marBottom w:val="0"/>
      <w:divBdr>
        <w:top w:val="none" w:sz="0" w:space="0" w:color="auto"/>
        <w:left w:val="none" w:sz="0" w:space="0" w:color="auto"/>
        <w:bottom w:val="none" w:sz="0" w:space="0" w:color="auto"/>
        <w:right w:val="none" w:sz="0" w:space="0" w:color="auto"/>
      </w:divBdr>
    </w:div>
    <w:div w:id="158657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regonstate.box.com/s/fy20l67lijlc18a00xh71q96g07csv3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72F77C87B7444BB4BBA4CFE5B4BF79" ma:contentTypeVersion="4" ma:contentTypeDescription="Create a new document." ma:contentTypeScope="" ma:versionID="473bfc6157a1972fd5e9cb780a2f0941">
  <xsd:schema xmlns:xsd="http://www.w3.org/2001/XMLSchema" xmlns:xs="http://www.w3.org/2001/XMLSchema" xmlns:p="http://schemas.microsoft.com/office/2006/metadata/properties" xmlns:ns2="45f5780a-4440-435f-86eb-8d0a3dc5c9ea" targetNamespace="http://schemas.microsoft.com/office/2006/metadata/properties" ma:root="true" ma:fieldsID="ed4e1682c596d584684b6c0ff1fc1b01" ns2:_="">
    <xsd:import namespace="45f5780a-4440-435f-86eb-8d0a3dc5c9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5780a-4440-435f-86eb-8d0a3dc5c9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D47BF1-5726-4D78-80BD-3EEA455AC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5780a-4440-435f-86eb-8d0a3dc5c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EEB969-6FDB-4EB1-89E9-780070B15277}">
  <ds:schemaRefs>
    <ds:schemaRef ds:uri="http://schemas.microsoft.com/sharepoint/v3/contenttype/forms"/>
  </ds:schemaRefs>
</ds:datastoreItem>
</file>

<file path=customXml/itemProps3.xml><?xml version="1.0" encoding="utf-8"?>
<ds:datastoreItem xmlns:ds="http://schemas.openxmlformats.org/officeDocument/2006/customXml" ds:itemID="{C4925E0F-DE07-4782-B912-D22132162328}">
  <ds:schemaRefs>
    <ds:schemaRef ds:uri="http://schemas.openxmlformats.org/officeDocument/2006/bibliography"/>
  </ds:schemaRefs>
</ds:datastoreItem>
</file>

<file path=customXml/itemProps4.xml><?xml version="1.0" encoding="utf-8"?>
<ds:datastoreItem xmlns:ds="http://schemas.openxmlformats.org/officeDocument/2006/customXml" ds:itemID="{327128A6-2F77-4CFA-AE42-ED24BED6C2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9633</CharactersWithSpaces>
  <SharedDoc>false</SharedDoc>
  <HLinks>
    <vt:vector size="6" baseType="variant">
      <vt:variant>
        <vt:i4>7143471</vt:i4>
      </vt:variant>
      <vt:variant>
        <vt:i4>0</vt:i4>
      </vt:variant>
      <vt:variant>
        <vt:i4>0</vt:i4>
      </vt:variant>
      <vt:variant>
        <vt:i4>5</vt:i4>
      </vt:variant>
      <vt:variant>
        <vt:lpwstr>https://oregonstate.box.com/s/fy20l67lijlc18a00xh71q96g07csv38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Hough, Dan</dc:creator>
  <cp:keywords/>
  <dc:description/>
  <cp:lastModifiedBy>Scott Emery</cp:lastModifiedBy>
  <cp:revision>67</cp:revision>
  <cp:lastPrinted>2020-09-16T21:31:00Z</cp:lastPrinted>
  <dcterms:created xsi:type="dcterms:W3CDTF">2020-12-22T19:48:00Z</dcterms:created>
  <dcterms:modified xsi:type="dcterms:W3CDTF">2021-05-18T22:59:00Z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0x010100AA72F77C87B7444BB4BBA4CFE5B4BF79</vt:lpwstr>
  </property>
</Properties>
</file>